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0D1E4" w14:textId="5E569F83" w:rsidR="00C92285" w:rsidRPr="00FC7466" w:rsidRDefault="00C92285" w:rsidP="00FC7466">
      <w:pPr>
        <w:widowControl w:val="0"/>
        <w:tabs>
          <w:tab w:val="right" w:pos="9072"/>
        </w:tabs>
        <w:spacing w:after="0"/>
        <w:jc w:val="left"/>
        <w:rPr>
          <w:rFonts w:ascii="Arial" w:hAnsi="Arial" w:cs="Arial"/>
          <w:b/>
          <w:bCs w:val="0"/>
          <w:sz w:val="24"/>
          <w:szCs w:val="28"/>
          <w:lang w:val="en-US"/>
        </w:rPr>
      </w:pPr>
      <w:bookmarkStart w:id="0" w:name="_Hlk189819811"/>
      <w:bookmarkStart w:id="1" w:name="_Hlk47552872"/>
      <w:bookmarkStart w:id="2" w:name="_Ref399006623"/>
      <w:bookmarkStart w:id="3" w:name="_Hlk108430685"/>
      <w:r w:rsidRPr="00FC7466">
        <w:rPr>
          <w:rFonts w:ascii="Arial" w:hAnsi="Arial" w:cs="Arial"/>
          <w:b/>
          <w:bCs w:val="0"/>
          <w:sz w:val="24"/>
          <w:szCs w:val="28"/>
          <w:lang w:val="en-US"/>
        </w:rPr>
        <w:t xml:space="preserve">3GPP TSG RAN </w:t>
      </w:r>
      <w:r w:rsidR="005D424B" w:rsidRPr="00FC7466">
        <w:rPr>
          <w:rFonts w:ascii="Arial" w:hAnsi="Arial" w:cs="Arial"/>
          <w:b/>
          <w:bCs w:val="0"/>
          <w:sz w:val="24"/>
          <w:szCs w:val="28"/>
          <w:lang w:val="en-US"/>
        </w:rPr>
        <w:t xml:space="preserve">WG4 </w:t>
      </w:r>
      <w:r w:rsidR="00FC7466" w:rsidRPr="00FC7466">
        <w:rPr>
          <w:rFonts w:ascii="Arial" w:hAnsi="Arial" w:cs="Arial"/>
          <w:b/>
          <w:bCs w:val="0"/>
          <w:sz w:val="24"/>
          <w:szCs w:val="28"/>
          <w:lang w:val="en-US"/>
        </w:rPr>
        <w:t>Meeting</w:t>
      </w:r>
      <w:r w:rsidRPr="00FC7466">
        <w:rPr>
          <w:rFonts w:ascii="Arial" w:hAnsi="Arial" w:cs="Arial"/>
          <w:b/>
          <w:bCs w:val="0"/>
          <w:sz w:val="24"/>
          <w:szCs w:val="28"/>
          <w:lang w:val="en-US"/>
        </w:rPr>
        <w:t>#</w:t>
      </w:r>
      <w:r w:rsidR="00C66D4D" w:rsidRPr="00FC7466">
        <w:rPr>
          <w:rFonts w:ascii="Arial" w:hAnsi="Arial" w:cs="Arial"/>
          <w:b/>
          <w:bCs w:val="0"/>
          <w:sz w:val="24"/>
          <w:szCs w:val="28"/>
          <w:lang w:val="en-US"/>
        </w:rPr>
        <w:t>11</w:t>
      </w:r>
      <w:r w:rsidR="00B05C4B">
        <w:rPr>
          <w:rFonts w:ascii="Arial" w:hAnsi="Arial" w:cs="Arial"/>
          <w:b/>
          <w:bCs w:val="0"/>
          <w:sz w:val="24"/>
          <w:szCs w:val="28"/>
          <w:lang w:val="en-US"/>
        </w:rPr>
        <w:t xml:space="preserve">5   </w:t>
      </w:r>
      <w:r w:rsidR="00CF0EE2">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1B31D4">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C66D4D">
        <w:rPr>
          <w:rFonts w:ascii="Arial" w:hAnsi="Arial" w:cs="Arial"/>
          <w:b/>
          <w:bCs w:val="0"/>
          <w:sz w:val="24"/>
          <w:szCs w:val="28"/>
          <w:lang w:val="en-US"/>
        </w:rPr>
        <w:t xml:space="preserve">   </w:t>
      </w:r>
      <w:r w:rsidRPr="00FC7466">
        <w:rPr>
          <w:rFonts w:ascii="Arial" w:hAnsi="Arial" w:cs="Arial"/>
          <w:b/>
          <w:bCs w:val="0"/>
          <w:sz w:val="24"/>
          <w:szCs w:val="28"/>
          <w:lang w:val="en-US"/>
        </w:rPr>
        <w:t>R</w:t>
      </w:r>
      <w:r w:rsidR="00E0760B" w:rsidRPr="00FC7466">
        <w:rPr>
          <w:rFonts w:ascii="Arial" w:hAnsi="Arial" w:cs="Arial"/>
          <w:b/>
          <w:bCs w:val="0"/>
          <w:sz w:val="24"/>
          <w:szCs w:val="28"/>
          <w:lang w:val="en-US"/>
        </w:rPr>
        <w:t>4</w:t>
      </w:r>
      <w:r w:rsidRPr="00FC7466">
        <w:rPr>
          <w:rFonts w:ascii="Arial" w:hAnsi="Arial" w:cs="Arial"/>
          <w:b/>
          <w:bCs w:val="0"/>
          <w:sz w:val="24"/>
          <w:szCs w:val="28"/>
          <w:lang w:val="en-US"/>
        </w:rPr>
        <w:t>-</w:t>
      </w:r>
      <w:r w:rsidR="006E76C9" w:rsidRPr="006E76C9">
        <w:t xml:space="preserve"> </w:t>
      </w:r>
      <w:r w:rsidR="00B05C4B" w:rsidRPr="00B05C4B">
        <w:rPr>
          <w:rFonts w:ascii="Arial" w:hAnsi="Arial" w:cs="Arial"/>
          <w:b/>
          <w:bCs w:val="0"/>
          <w:sz w:val="24"/>
          <w:szCs w:val="28"/>
          <w:lang w:val="en-US"/>
        </w:rPr>
        <w:t>2506472</w:t>
      </w:r>
    </w:p>
    <w:p w14:paraId="52EBFA43" w14:textId="2C6A2934" w:rsidR="00F35258" w:rsidRPr="004A7685" w:rsidRDefault="00B05C4B" w:rsidP="00B915D7">
      <w:pPr>
        <w:pStyle w:val="aff1"/>
        <w:tabs>
          <w:tab w:val="right" w:pos="9781"/>
          <w:tab w:val="right" w:pos="13323"/>
        </w:tabs>
        <w:spacing w:before="60" w:after="60"/>
        <w:rPr>
          <w:b w:val="0"/>
          <w:sz w:val="24"/>
          <w:szCs w:val="24"/>
        </w:rPr>
      </w:pPr>
      <w:r w:rsidRPr="00223A3B">
        <w:rPr>
          <w:sz w:val="24"/>
          <w:szCs w:val="24"/>
        </w:rPr>
        <w:t>Malta, MT, 19</w:t>
      </w:r>
      <w:r w:rsidRPr="00223A3B">
        <w:rPr>
          <w:sz w:val="24"/>
          <w:szCs w:val="24"/>
          <w:vertAlign w:val="superscript"/>
        </w:rPr>
        <w:t>th</w:t>
      </w:r>
      <w:r w:rsidRPr="00223A3B">
        <w:rPr>
          <w:sz w:val="24"/>
          <w:szCs w:val="24"/>
        </w:rPr>
        <w:t xml:space="preserve"> – 23</w:t>
      </w:r>
      <w:r w:rsidRPr="00223A3B">
        <w:rPr>
          <w:sz w:val="24"/>
          <w:szCs w:val="24"/>
          <w:vertAlign w:val="superscript"/>
        </w:rPr>
        <w:t>rd</w:t>
      </w:r>
      <w:r w:rsidRPr="00223A3B">
        <w:rPr>
          <w:sz w:val="24"/>
          <w:szCs w:val="24"/>
        </w:rPr>
        <w:t xml:space="preserve"> May, 2025</w:t>
      </w:r>
    </w:p>
    <w:bookmarkEnd w:id="0"/>
    <w:p w14:paraId="411AFA37" w14:textId="2134313B" w:rsidR="003F544D" w:rsidRPr="00DC7DAD" w:rsidRDefault="003F544D" w:rsidP="00C92285">
      <w:pPr>
        <w:pStyle w:val="aff1"/>
        <w:tabs>
          <w:tab w:val="left" w:pos="1800"/>
        </w:tabs>
        <w:spacing w:after="120"/>
        <w:rPr>
          <w:sz w:val="24"/>
          <w:szCs w:val="28"/>
        </w:rPr>
      </w:pPr>
    </w:p>
    <w:p w14:paraId="08871D49" w14:textId="0C0E4A49" w:rsidR="00C92285" w:rsidRPr="00FC7466" w:rsidRDefault="00C92285" w:rsidP="00C92285">
      <w:pPr>
        <w:pStyle w:val="aff1"/>
        <w:tabs>
          <w:tab w:val="left" w:pos="1800"/>
        </w:tabs>
        <w:spacing w:after="120"/>
        <w:rPr>
          <w:sz w:val="22"/>
          <w:szCs w:val="22"/>
        </w:rPr>
      </w:pPr>
      <w:r w:rsidRPr="00FC7466">
        <w:rPr>
          <w:sz w:val="22"/>
          <w:szCs w:val="22"/>
        </w:rPr>
        <w:t>Agenda Item:</w:t>
      </w:r>
      <w:r w:rsidRPr="00FC7466">
        <w:rPr>
          <w:sz w:val="22"/>
          <w:szCs w:val="22"/>
        </w:rPr>
        <w:tab/>
      </w:r>
      <w:r w:rsidR="00716BFC">
        <w:rPr>
          <w:b w:val="0"/>
          <w:sz w:val="22"/>
          <w:szCs w:val="22"/>
        </w:rPr>
        <w:t>7</w:t>
      </w:r>
      <w:r w:rsidR="0038652F">
        <w:rPr>
          <w:b w:val="0"/>
          <w:sz w:val="22"/>
          <w:szCs w:val="22"/>
        </w:rPr>
        <w:t>.</w:t>
      </w:r>
      <w:r w:rsidR="00DC22F0">
        <w:rPr>
          <w:b w:val="0"/>
          <w:sz w:val="22"/>
          <w:szCs w:val="22"/>
        </w:rPr>
        <w:t>2</w:t>
      </w:r>
      <w:r w:rsidR="00545298">
        <w:rPr>
          <w:b w:val="0"/>
          <w:sz w:val="22"/>
          <w:szCs w:val="22"/>
        </w:rPr>
        <w:t>2</w:t>
      </w:r>
      <w:r w:rsidR="00DC22F0">
        <w:rPr>
          <w:b w:val="0"/>
          <w:sz w:val="22"/>
          <w:szCs w:val="22"/>
        </w:rPr>
        <w:t>.</w:t>
      </w:r>
      <w:r w:rsidR="00545298">
        <w:rPr>
          <w:b w:val="0"/>
          <w:sz w:val="22"/>
          <w:szCs w:val="22"/>
        </w:rPr>
        <w:t>3</w:t>
      </w:r>
    </w:p>
    <w:p w14:paraId="1AD748C8" w14:textId="43F426F3" w:rsidR="00C92285" w:rsidRPr="00FC7466" w:rsidRDefault="00C92285" w:rsidP="00C92285">
      <w:pPr>
        <w:pStyle w:val="aff1"/>
        <w:tabs>
          <w:tab w:val="left" w:pos="1800"/>
        </w:tabs>
        <w:spacing w:after="120"/>
        <w:ind w:left="1800" w:hanging="1800"/>
        <w:rPr>
          <w:sz w:val="22"/>
          <w:szCs w:val="22"/>
        </w:rPr>
      </w:pPr>
      <w:r w:rsidRPr="00FC7466">
        <w:rPr>
          <w:sz w:val="22"/>
          <w:szCs w:val="22"/>
        </w:rPr>
        <w:t>Source:</w:t>
      </w:r>
      <w:r w:rsidRPr="00FC7466">
        <w:rPr>
          <w:sz w:val="22"/>
          <w:szCs w:val="22"/>
        </w:rPr>
        <w:tab/>
      </w:r>
      <w:r w:rsidRPr="00FC7466">
        <w:rPr>
          <w:b w:val="0"/>
          <w:sz w:val="22"/>
          <w:szCs w:val="22"/>
        </w:rPr>
        <w:t>vivo</w:t>
      </w:r>
    </w:p>
    <w:p w14:paraId="500FF2DA" w14:textId="1F970ACA" w:rsidR="00C92285" w:rsidRPr="00FC7466" w:rsidRDefault="00C92285" w:rsidP="00C92285">
      <w:pPr>
        <w:pStyle w:val="aff1"/>
        <w:tabs>
          <w:tab w:val="left" w:pos="1800"/>
        </w:tabs>
        <w:spacing w:after="120"/>
        <w:ind w:left="1798" w:hangingChars="814" w:hanging="1798"/>
        <w:rPr>
          <w:sz w:val="22"/>
          <w:szCs w:val="22"/>
        </w:rPr>
      </w:pPr>
      <w:r w:rsidRPr="00FC7466">
        <w:rPr>
          <w:sz w:val="22"/>
          <w:szCs w:val="22"/>
        </w:rPr>
        <w:t>Title:</w:t>
      </w:r>
      <w:r w:rsidRPr="00FC7466">
        <w:rPr>
          <w:sz w:val="22"/>
          <w:szCs w:val="22"/>
        </w:rPr>
        <w:tab/>
      </w:r>
      <w:r w:rsidR="00D953AF" w:rsidRPr="00D953AF">
        <w:rPr>
          <w:b w:val="0"/>
          <w:sz w:val="22"/>
          <w:szCs w:val="22"/>
        </w:rPr>
        <w:t>Discussion on testing issues for CSI compression two-sided models</w:t>
      </w:r>
    </w:p>
    <w:p w14:paraId="29B36AC0" w14:textId="73FDBF75" w:rsidR="00C92285" w:rsidRPr="00FC7466" w:rsidRDefault="00C92285" w:rsidP="00C92285">
      <w:pPr>
        <w:pStyle w:val="aff1"/>
        <w:tabs>
          <w:tab w:val="left" w:pos="1800"/>
        </w:tabs>
        <w:spacing w:after="120"/>
        <w:rPr>
          <w:sz w:val="22"/>
          <w:szCs w:val="22"/>
        </w:rPr>
      </w:pPr>
      <w:r w:rsidRPr="00FC7466">
        <w:rPr>
          <w:sz w:val="22"/>
          <w:szCs w:val="22"/>
        </w:rPr>
        <w:t>Document for:</w:t>
      </w:r>
      <w:r w:rsidRPr="00FC7466">
        <w:rPr>
          <w:sz w:val="22"/>
          <w:szCs w:val="22"/>
        </w:rPr>
        <w:tab/>
      </w:r>
      <w:r w:rsidRPr="00FC7466">
        <w:rPr>
          <w:b w:val="0"/>
          <w:sz w:val="22"/>
          <w:szCs w:val="22"/>
        </w:rPr>
        <w:t>Discussion</w:t>
      </w:r>
      <w:bookmarkEnd w:id="1"/>
    </w:p>
    <w:bookmarkEnd w:id="2"/>
    <w:bookmarkEnd w:id="3"/>
    <w:p w14:paraId="13CCB6BC" w14:textId="5BE83E08" w:rsidR="00C92285" w:rsidRPr="001F7F73" w:rsidRDefault="00FD3FC3" w:rsidP="00C92285">
      <w:pPr>
        <w:pStyle w:val="1"/>
        <w:numPr>
          <w:ilvl w:val="0"/>
          <w:numId w:val="23"/>
        </w:numPr>
        <w:tabs>
          <w:tab w:val="num" w:pos="432"/>
        </w:tabs>
        <w:ind w:left="432" w:hanging="432"/>
      </w:pPr>
      <w:r>
        <w:t>Introduction</w:t>
      </w:r>
      <w:bookmarkStart w:id="4" w:name="_Hlk134894944"/>
    </w:p>
    <w:p w14:paraId="2F0DAE7E" w14:textId="361154F7" w:rsidR="00F70BB5" w:rsidRDefault="00C92285" w:rsidP="00C92285">
      <w:r>
        <w:t xml:space="preserve">In R18 SI, we have studied on </w:t>
      </w:r>
      <w:r>
        <w:rPr>
          <w:lang w:val="en-US"/>
        </w:rPr>
        <w:t>general aspects, specific issues related to use cases, and interoperability and testability aspects</w:t>
      </w:r>
      <w:r w:rsidRPr="000050C5">
        <w:rPr>
          <w:lang w:val="en-US"/>
        </w:rPr>
        <w:t>.</w:t>
      </w:r>
      <w:r>
        <w:t xml:space="preserve"> The agreements have been collecte</w:t>
      </w:r>
      <w:r w:rsidRPr="00B43B49">
        <w:t>d in TR</w:t>
      </w:r>
      <w:r w:rsidR="00B43B49">
        <w:t xml:space="preserve"> </w:t>
      </w:r>
      <w:r w:rsidRPr="00B43B49">
        <w:t>[</w:t>
      </w:r>
      <w:r w:rsidR="00FF4306" w:rsidRPr="00DF4D69">
        <w:t>1</w:t>
      </w:r>
      <w:r w:rsidRPr="00B43B49">
        <w:t>].</w:t>
      </w:r>
      <w:r w:rsidR="00F70BB5">
        <w:t xml:space="preserve"> </w:t>
      </w:r>
      <w:r w:rsidR="00A961A5">
        <w:t xml:space="preserve">In Rel-19, the study on interoperability and testability for CSI compression continues in the WI [2]. </w:t>
      </w:r>
    </w:p>
    <w:p w14:paraId="10A50351" w14:textId="001B36B0" w:rsidR="000E2715" w:rsidRDefault="000E2715" w:rsidP="00C92285">
      <w:r>
        <w:rPr>
          <w:rFonts w:hint="eastAsia"/>
        </w:rPr>
        <w:t>I</w:t>
      </w:r>
      <w:r>
        <w:t>n last meeting, we have the following agreements for CSI compression.</w:t>
      </w:r>
    </w:p>
    <w:tbl>
      <w:tblPr>
        <w:tblStyle w:val="afff5"/>
        <w:tblW w:w="0" w:type="auto"/>
        <w:tblInd w:w="0" w:type="dxa"/>
        <w:tblLook w:val="04A0" w:firstRow="1" w:lastRow="0" w:firstColumn="1" w:lastColumn="0" w:noHBand="0" w:noVBand="1"/>
      </w:tblPr>
      <w:tblGrid>
        <w:gridCol w:w="9630"/>
      </w:tblGrid>
      <w:tr w:rsidR="000E2715" w14:paraId="213AF1C4" w14:textId="77777777" w:rsidTr="000E2715">
        <w:tc>
          <w:tcPr>
            <w:tcW w:w="9630" w:type="dxa"/>
          </w:tcPr>
          <w:p w14:paraId="7166E4FA" w14:textId="35026846" w:rsidR="009526AE" w:rsidRPr="005A39B4" w:rsidRDefault="00423753" w:rsidP="009526AE">
            <w:pPr>
              <w:rPr>
                <w:rFonts w:ascii="Times New Roman" w:hAnsi="Times New Roman"/>
                <w:b/>
                <w:i/>
                <w:sz w:val="24"/>
                <w:szCs w:val="24"/>
              </w:rPr>
            </w:pPr>
            <w:r w:rsidRPr="005A39B4">
              <w:rPr>
                <w:rFonts w:ascii="Times New Roman" w:hAnsi="Times New Roman"/>
                <w:b/>
                <w:i/>
                <w:sz w:val="24"/>
                <w:szCs w:val="24"/>
              </w:rPr>
              <w:t>Topic 1: CSI compression: Simulation analysis for options 3 and 4</w:t>
            </w:r>
          </w:p>
          <w:p w14:paraId="136B42B5" w14:textId="77777777" w:rsidR="009526AE" w:rsidRPr="00423753" w:rsidRDefault="009526AE" w:rsidP="00423753">
            <w:pPr>
              <w:pStyle w:val="2"/>
              <w:numPr>
                <w:ilvl w:val="0"/>
                <w:numId w:val="0"/>
              </w:numPr>
              <w:outlineLvl w:val="1"/>
              <w:rPr>
                <w:rFonts w:ascii="Times New Roman" w:hAnsi="Times New Roman" w:cs="Times New Roman"/>
                <w:b/>
                <w:sz w:val="20"/>
                <w:u w:val="single"/>
                <w:lang w:eastAsia="zh-CN"/>
              </w:rPr>
            </w:pPr>
            <w:r w:rsidRPr="00423753">
              <w:rPr>
                <w:rFonts w:ascii="Times New Roman" w:hAnsi="Times New Roman" w:cs="Times New Roman"/>
                <w:b/>
                <w:sz w:val="20"/>
                <w:u w:val="single"/>
                <w:lang w:eastAsia="zh-CN"/>
              </w:rPr>
              <w:t>Datasets</w:t>
            </w:r>
          </w:p>
          <w:p w14:paraId="14EAE536" w14:textId="77777777" w:rsidR="009526AE" w:rsidRPr="00423753" w:rsidRDefault="009526AE" w:rsidP="009526AE">
            <w:pPr>
              <w:rPr>
                <w:rFonts w:ascii="Times New Roman" w:hAnsi="Times New Roman"/>
                <w:lang w:eastAsia="zh-CN"/>
              </w:rPr>
            </w:pPr>
            <w:r w:rsidRPr="00423753">
              <w:rPr>
                <w:rFonts w:ascii="Times New Roman" w:hAnsi="Times New Roman"/>
                <w:b/>
                <w:lang w:eastAsia="zh-CN"/>
              </w:rPr>
              <w:t>Endorsed preliminary observations</w:t>
            </w:r>
          </w:p>
          <w:p w14:paraId="1267F8B9" w14:textId="77777777" w:rsidR="009526AE" w:rsidRPr="00423753" w:rsidRDefault="009526AE" w:rsidP="00D72517">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Datasets consist of separate training data and separate test data.</w:t>
            </w:r>
          </w:p>
          <w:p w14:paraId="39BD9C36" w14:textId="77777777" w:rsidR="009526AE" w:rsidRPr="00423753" w:rsidRDefault="009526AE" w:rsidP="00D72517">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 xml:space="preserve">All companies have produced datasets based on the same simulation assumptions, however differences can be observed between performance with different </w:t>
            </w:r>
            <w:proofErr w:type="gramStart"/>
            <w:r w:rsidRPr="00423753">
              <w:rPr>
                <w:rFonts w:ascii="Times New Roman" w:hAnsi="Times New Roman"/>
                <w:szCs w:val="20"/>
                <w:lang w:eastAsia="ko-KR"/>
              </w:rPr>
              <w:t>companies</w:t>
            </w:r>
            <w:proofErr w:type="gramEnd"/>
            <w:r w:rsidRPr="00423753">
              <w:rPr>
                <w:rFonts w:ascii="Times New Roman" w:hAnsi="Times New Roman"/>
                <w:szCs w:val="20"/>
                <w:lang w:eastAsia="ko-KR"/>
              </w:rPr>
              <w:t xml:space="preserve"> datasets.</w:t>
            </w:r>
          </w:p>
          <w:p w14:paraId="3A1E96A3" w14:textId="77777777" w:rsidR="009526AE" w:rsidRPr="00423753" w:rsidRDefault="009526AE" w:rsidP="00D72517">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The “mixed dataset” provides much more consistent results than training or testing using different individual company datasets</w:t>
            </w:r>
          </w:p>
          <w:p w14:paraId="4285CEF2" w14:textId="77777777" w:rsidR="009526AE" w:rsidRPr="00423753" w:rsidRDefault="009526AE" w:rsidP="00D72517">
            <w:pPr>
              <w:pStyle w:val="a3"/>
              <w:numPr>
                <w:ilvl w:val="0"/>
                <w:numId w:val="44"/>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The exercise demonstrates that in order to agree on test decoder(s) and or reference encoder(s), some effort is needed to align dataset(s).</w:t>
            </w:r>
          </w:p>
          <w:p w14:paraId="7B18346E" w14:textId="77777777" w:rsidR="009526AE" w:rsidRPr="00423753" w:rsidRDefault="009526AE" w:rsidP="009526AE">
            <w:pPr>
              <w:rPr>
                <w:rFonts w:ascii="Times New Roman" w:hAnsi="Times New Roman"/>
                <w:lang w:eastAsia="zh-CN"/>
              </w:rPr>
            </w:pPr>
          </w:p>
          <w:p w14:paraId="6AA05FA3" w14:textId="77777777" w:rsidR="009526AE" w:rsidRPr="00423753" w:rsidRDefault="009526AE" w:rsidP="00423753">
            <w:pPr>
              <w:pStyle w:val="2"/>
              <w:numPr>
                <w:ilvl w:val="0"/>
                <w:numId w:val="0"/>
              </w:numPr>
              <w:outlineLvl w:val="1"/>
              <w:rPr>
                <w:rFonts w:ascii="Times New Roman" w:hAnsi="Times New Roman" w:cs="Times New Roman"/>
                <w:b/>
                <w:sz w:val="20"/>
                <w:u w:val="single"/>
                <w:lang w:eastAsia="zh-CN"/>
              </w:rPr>
            </w:pPr>
            <w:r w:rsidRPr="00423753">
              <w:rPr>
                <w:rFonts w:ascii="Times New Roman" w:hAnsi="Times New Roman" w:cs="Times New Roman"/>
                <w:b/>
                <w:sz w:val="20"/>
                <w:u w:val="single"/>
                <w:lang w:eastAsia="zh-CN"/>
              </w:rPr>
              <w:t>Option 3 track 1</w:t>
            </w:r>
          </w:p>
          <w:p w14:paraId="2581DDD6" w14:textId="77777777" w:rsidR="009526AE" w:rsidRPr="00423753" w:rsidRDefault="009526AE" w:rsidP="009526AE">
            <w:pPr>
              <w:rPr>
                <w:rFonts w:ascii="Times New Roman" w:hAnsi="Times New Roman"/>
                <w:lang w:eastAsia="zh-CN"/>
              </w:rPr>
            </w:pPr>
            <w:r w:rsidRPr="00423753">
              <w:rPr>
                <w:rFonts w:ascii="Times New Roman" w:hAnsi="Times New Roman"/>
                <w:b/>
                <w:lang w:eastAsia="zh-CN"/>
              </w:rPr>
              <w:t>Endorsed preliminary observations</w:t>
            </w:r>
          </w:p>
          <w:p w14:paraId="02282A9F"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The investigation on option 3 is based on using the agreed structure for the decoder and encoder</w:t>
            </w:r>
          </w:p>
          <w:p w14:paraId="59F7BB00"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 xml:space="preserve">It is possible for UE vendors to train an encoder based on another company’s frozen test decoder that is functional </w:t>
            </w:r>
          </w:p>
          <w:p w14:paraId="0FCDD369"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The performance of the encoder is very dependent on the alignment of the dataset used for training the encoder and the dataset used for training the frozen decoder, and the testing dataset</w:t>
            </w:r>
          </w:p>
          <w:p w14:paraId="6634168B"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The variation in the performance depending on the training datasets and test datasets can be as much as [20%] in SGCS. Further details are available in the results spreadsheet.</w:t>
            </w:r>
          </w:p>
          <w:p w14:paraId="7751C38F" w14:textId="77777777" w:rsidR="009526AE" w:rsidRPr="00423753" w:rsidRDefault="009526AE" w:rsidP="00D72517">
            <w:pPr>
              <w:pStyle w:val="a3"/>
              <w:numPr>
                <w:ilvl w:val="1"/>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Preliminary observation; further results may be added/refined and the observation updated (for example, using the mixed dataset as in track 2)</w:t>
            </w:r>
          </w:p>
          <w:p w14:paraId="16C848D3"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For option 3, track 1 to be useful, careful attention would be needed to the alignment of datasets</w:t>
            </w:r>
          </w:p>
          <w:p w14:paraId="1C9E9481"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lastRenderedPageBreak/>
              <w:t>Up to now, the same encoder structure is considered as used when creating the reference decoder; the impact of different encoder structure is not yet considered</w:t>
            </w:r>
          </w:p>
          <w:p w14:paraId="0AB3E824" w14:textId="77777777" w:rsidR="009526AE" w:rsidRPr="00423753" w:rsidRDefault="009526AE" w:rsidP="009526AE">
            <w:pPr>
              <w:pStyle w:val="B10"/>
              <w:ind w:left="0" w:firstLine="0"/>
              <w:rPr>
                <w:rFonts w:ascii="Times New Roman" w:hAnsi="Times New Roman"/>
                <w:lang w:eastAsia="zh-CN"/>
              </w:rPr>
            </w:pPr>
          </w:p>
          <w:p w14:paraId="32DD674C" w14:textId="77777777" w:rsidR="009526AE" w:rsidRPr="00423753" w:rsidRDefault="009526AE" w:rsidP="009526AE">
            <w:pPr>
              <w:pStyle w:val="B10"/>
              <w:ind w:left="0" w:firstLine="0"/>
              <w:rPr>
                <w:rFonts w:ascii="Times New Roman" w:hAnsi="Times New Roman"/>
                <w:b/>
                <w:bCs w:val="0"/>
                <w:lang w:eastAsia="zh-CN"/>
              </w:rPr>
            </w:pPr>
            <w:r w:rsidRPr="00423753">
              <w:rPr>
                <w:rFonts w:ascii="Times New Roman" w:hAnsi="Times New Roman"/>
                <w:b/>
                <w:lang w:eastAsia="zh-CN"/>
              </w:rPr>
              <w:t>Further simulation activity for option 3 track 1</w:t>
            </w:r>
          </w:p>
          <w:p w14:paraId="4AA16C86" w14:textId="63990EC6" w:rsidR="009526AE" w:rsidRPr="00423753" w:rsidRDefault="009526AE" w:rsidP="009526AE">
            <w:pPr>
              <w:pStyle w:val="B10"/>
              <w:ind w:left="0" w:firstLine="0"/>
              <w:rPr>
                <w:rFonts w:ascii="Times New Roman" w:hAnsi="Times New Roman"/>
                <w:lang w:eastAsia="zh-CN"/>
              </w:rPr>
            </w:pPr>
            <w:r w:rsidRPr="00423753">
              <w:rPr>
                <w:rFonts w:ascii="Times New Roman" w:hAnsi="Times New Roman"/>
                <w:lang w:eastAsia="zh-CN"/>
              </w:rPr>
              <w:t>No further simulation activity is needed for option 3 track 1.</w:t>
            </w:r>
          </w:p>
          <w:p w14:paraId="2DCD40B3" w14:textId="77777777" w:rsidR="009526AE" w:rsidRPr="00423753" w:rsidRDefault="009526AE" w:rsidP="009526AE">
            <w:pPr>
              <w:pStyle w:val="B10"/>
              <w:ind w:left="0" w:firstLine="0"/>
              <w:rPr>
                <w:rFonts w:ascii="Times New Roman" w:hAnsi="Times New Roman"/>
                <w:lang w:eastAsia="zh-CN"/>
              </w:rPr>
            </w:pPr>
          </w:p>
          <w:p w14:paraId="3637DBB5" w14:textId="77777777" w:rsidR="009526AE" w:rsidRPr="00423753" w:rsidRDefault="009526AE" w:rsidP="00423753">
            <w:pPr>
              <w:pStyle w:val="2"/>
              <w:numPr>
                <w:ilvl w:val="0"/>
                <w:numId w:val="0"/>
              </w:numPr>
              <w:outlineLvl w:val="1"/>
              <w:rPr>
                <w:rFonts w:ascii="Times New Roman" w:hAnsi="Times New Roman" w:cs="Times New Roman"/>
                <w:b/>
                <w:sz w:val="20"/>
                <w:u w:val="single"/>
                <w:lang w:eastAsia="zh-CN"/>
              </w:rPr>
            </w:pPr>
            <w:r w:rsidRPr="00423753">
              <w:rPr>
                <w:rFonts w:ascii="Times New Roman" w:hAnsi="Times New Roman" w:cs="Times New Roman"/>
                <w:b/>
                <w:sz w:val="20"/>
                <w:u w:val="single"/>
                <w:lang w:eastAsia="zh-CN"/>
              </w:rPr>
              <w:t>Option 3 track 2</w:t>
            </w:r>
          </w:p>
          <w:p w14:paraId="17F48FF0" w14:textId="77777777" w:rsidR="009526AE" w:rsidRPr="00423753" w:rsidRDefault="009526AE" w:rsidP="009526AE">
            <w:pPr>
              <w:rPr>
                <w:rFonts w:ascii="Times New Roman" w:hAnsi="Times New Roman"/>
                <w:b/>
                <w:lang w:eastAsia="zh-CN"/>
              </w:rPr>
            </w:pPr>
            <w:r w:rsidRPr="00423753">
              <w:rPr>
                <w:rFonts w:ascii="Times New Roman" w:hAnsi="Times New Roman"/>
                <w:b/>
                <w:lang w:eastAsia="zh-CN"/>
              </w:rPr>
              <w:t>Endorsed preliminary observations</w:t>
            </w:r>
          </w:p>
          <w:p w14:paraId="1C42B438"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 xml:space="preserve">There is reasonable SGCS convergence when companies train an encoder-decoder pair using the mixed dataset and test using the mixed </w:t>
            </w:r>
            <w:proofErr w:type="spellStart"/>
            <w:r w:rsidRPr="00423753">
              <w:rPr>
                <w:rFonts w:ascii="Times New Roman" w:hAnsi="Times New Roman"/>
                <w:szCs w:val="20"/>
                <w:lang w:eastAsia="ko-KR"/>
              </w:rPr>
              <w:t>testset</w:t>
            </w:r>
            <w:proofErr w:type="spellEnd"/>
          </w:p>
          <w:p w14:paraId="46088D81" w14:textId="77777777" w:rsidR="009526AE" w:rsidRPr="00423753" w:rsidRDefault="009526AE" w:rsidP="00D72517">
            <w:pPr>
              <w:pStyle w:val="a3"/>
              <w:numPr>
                <w:ilvl w:val="1"/>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Around 1% variation in SGCS; see results spreadsheet for more details</w:t>
            </w:r>
          </w:p>
          <w:p w14:paraId="51295A70" w14:textId="77777777" w:rsidR="009526AE" w:rsidRPr="00423753" w:rsidRDefault="009526AE" w:rsidP="00D72517">
            <w:pPr>
              <w:pStyle w:val="a3"/>
              <w:numPr>
                <w:ilvl w:val="1"/>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Preliminary observation; further results may be added</w:t>
            </w:r>
          </w:p>
          <w:p w14:paraId="3A7F6CF4"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It is possible for UE vendors to train an encoder based on a frozen test decoder that is functional</w:t>
            </w:r>
          </w:p>
          <w:p w14:paraId="4583A68E"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When training “own” encoder with the frozen decoder and testing, with all training (frozen decoder and encoder) and testing using the mixed dataset, there is good convergence in average SGCS results from results presented so far</w:t>
            </w:r>
          </w:p>
          <w:p w14:paraId="66996E39" w14:textId="77777777" w:rsidR="009526AE" w:rsidRPr="00423753" w:rsidRDefault="009526AE" w:rsidP="00D72517">
            <w:pPr>
              <w:pStyle w:val="a3"/>
              <w:numPr>
                <w:ilvl w:val="1"/>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Around [+- 2%] variation in SGCS from the average; see results spreadsheet for more details</w:t>
            </w:r>
          </w:p>
          <w:p w14:paraId="27267C57" w14:textId="77777777" w:rsidR="009526AE" w:rsidRPr="00423753" w:rsidRDefault="009526AE" w:rsidP="00D72517">
            <w:pPr>
              <w:pStyle w:val="a3"/>
              <w:numPr>
                <w:ilvl w:val="1"/>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Preliminary observation; further results may be added</w:t>
            </w:r>
          </w:p>
          <w:p w14:paraId="0A7CE435"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Up to now, the same encoder structure is considered as used when creating the reference decoder by most companies; the impact of different encoder structure is not yet fully considered</w:t>
            </w:r>
          </w:p>
          <w:p w14:paraId="744B8D7B" w14:textId="77777777" w:rsidR="009526AE" w:rsidRPr="00423753" w:rsidRDefault="009526AE" w:rsidP="009526AE">
            <w:pPr>
              <w:rPr>
                <w:rFonts w:ascii="Times New Roman" w:hAnsi="Times New Roman"/>
                <w:bCs w:val="0"/>
                <w:lang w:eastAsia="zh-CN"/>
              </w:rPr>
            </w:pPr>
          </w:p>
          <w:p w14:paraId="117FABC9" w14:textId="77777777" w:rsidR="009526AE" w:rsidRPr="00423753" w:rsidRDefault="009526AE" w:rsidP="009526AE">
            <w:pPr>
              <w:pStyle w:val="B10"/>
              <w:ind w:left="0" w:firstLine="0"/>
              <w:rPr>
                <w:rFonts w:ascii="Times New Roman" w:hAnsi="Times New Roman"/>
                <w:b/>
                <w:bCs w:val="0"/>
                <w:lang w:eastAsia="zh-CN"/>
              </w:rPr>
            </w:pPr>
            <w:r w:rsidRPr="00423753">
              <w:rPr>
                <w:rFonts w:ascii="Times New Roman" w:hAnsi="Times New Roman"/>
                <w:b/>
                <w:lang w:eastAsia="zh-CN"/>
              </w:rPr>
              <w:t>Further simulation activity for option 3 track 2</w:t>
            </w:r>
          </w:p>
          <w:p w14:paraId="69EDFA7C" w14:textId="77777777" w:rsidR="009526AE" w:rsidRPr="00423753" w:rsidRDefault="009526AE"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Definitions</w:t>
            </w:r>
          </w:p>
          <w:p w14:paraId="69AF574A"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Training Dataset 1 is the dataset used for training of the frozen decoder.</w:t>
            </w:r>
          </w:p>
          <w:p w14:paraId="06B48F79"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Training Dataset 2 is the dataset used for training of the new encoder based on the frozen decoder.</w:t>
            </w:r>
          </w:p>
          <w:p w14:paraId="57F0C369" w14:textId="77777777" w:rsidR="009526AE" w:rsidRPr="00423753" w:rsidRDefault="009526AE"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For the existing results above, Training dataset 1 = training dataset 2 = mixed training dataset. Test dataset = mixed test dataset.</w:t>
            </w:r>
          </w:p>
          <w:p w14:paraId="4A8584A9" w14:textId="77777777" w:rsidR="009526AE" w:rsidRPr="00423753" w:rsidRDefault="009526AE"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 xml:space="preserve">Additional results 1 for RAN4#115: </w:t>
            </w:r>
          </w:p>
          <w:p w14:paraId="7F3F2859"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val="en-US" w:eastAsia="zh-CN"/>
              </w:rPr>
            </w:pPr>
            <w:r w:rsidRPr="00423753">
              <w:rPr>
                <w:rFonts w:ascii="Times New Roman" w:hAnsi="Times New Roman"/>
                <w:lang w:val="en-US" w:eastAsia="zh-CN"/>
              </w:rPr>
              <w:t>Frozen decoder = Samsung decoder trained using the mixed dataset. (i.e., training dataset 1 = mixed dataset)</w:t>
            </w:r>
          </w:p>
          <w:p w14:paraId="34FBE02F"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For the new encoder: Training dataset 2 = company specific training dataset. Test Dataset = Mixed test dataset.</w:t>
            </w:r>
          </w:p>
          <w:p w14:paraId="3DD43CAC" w14:textId="77777777" w:rsidR="009526AE" w:rsidRPr="00423753" w:rsidRDefault="009526AE"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 xml:space="preserve">Additional results 2 for RAN4#115: </w:t>
            </w:r>
          </w:p>
          <w:p w14:paraId="122864E9"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val="en-US" w:eastAsia="zh-CN"/>
              </w:rPr>
            </w:pPr>
            <w:r w:rsidRPr="00423753">
              <w:rPr>
                <w:rFonts w:ascii="Times New Roman" w:hAnsi="Times New Roman"/>
                <w:lang w:val="en-US" w:eastAsia="zh-CN"/>
              </w:rPr>
              <w:t>Frozen decoder = Samsung decoder trained using the mixed dataset. (i.e., training dataset 1 = mixed dataset)</w:t>
            </w:r>
          </w:p>
          <w:p w14:paraId="32B3EAA1"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lastRenderedPageBreak/>
              <w:t>For the new encoder: Training dataset 2 = company specific training dataset. Test dataset = company specific test dataset.</w:t>
            </w:r>
          </w:p>
          <w:p w14:paraId="3B3CEDDE" w14:textId="77777777" w:rsidR="009526AE" w:rsidRPr="00423753" w:rsidRDefault="009526AE"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Additional results 3 for RAN4#115: Further results using a lower complexity CNN or transformer encoder</w:t>
            </w:r>
          </w:p>
          <w:p w14:paraId="2B7E2D26"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val="en-US" w:eastAsia="zh-CN"/>
              </w:rPr>
            </w:pPr>
            <w:r w:rsidRPr="00423753">
              <w:rPr>
                <w:rFonts w:ascii="Times New Roman" w:hAnsi="Times New Roman"/>
                <w:lang w:val="en-US" w:eastAsia="zh-CN"/>
              </w:rPr>
              <w:t>Frozen decoder = Samsung decoder trained using the mixed dataset. (i.e., training dataset 1 = mixed dataset)</w:t>
            </w:r>
          </w:p>
          <w:p w14:paraId="2296D9EE"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For the new encoder: Training dataset 2 = mixed. Test Dataset = Mixed test dataset.</w:t>
            </w:r>
          </w:p>
          <w:p w14:paraId="1033521C" w14:textId="77777777" w:rsidR="009526AE" w:rsidRPr="00423753" w:rsidRDefault="009526AE"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23753">
              <w:rPr>
                <w:rFonts w:ascii="Times New Roman" w:hAnsi="Times New Roman"/>
                <w:lang w:eastAsia="zh-CN"/>
              </w:rPr>
              <w:t>Encoder structure: As suggested in [R4-2505156] or company specific selection. Structure and complexity should be reported.</w:t>
            </w:r>
          </w:p>
          <w:p w14:paraId="3E1ECDD4" w14:textId="77777777" w:rsidR="009526AE" w:rsidRPr="00423753" w:rsidRDefault="009526AE" w:rsidP="009526AE">
            <w:pPr>
              <w:rPr>
                <w:rFonts w:ascii="Times New Roman" w:hAnsi="Times New Roman"/>
                <w:lang w:val="en-US"/>
              </w:rPr>
            </w:pPr>
          </w:p>
          <w:p w14:paraId="3ECB0EA4" w14:textId="77777777" w:rsidR="009526AE" w:rsidRPr="00423753" w:rsidRDefault="009526AE" w:rsidP="00423753">
            <w:pPr>
              <w:pStyle w:val="2"/>
              <w:numPr>
                <w:ilvl w:val="0"/>
                <w:numId w:val="0"/>
              </w:numPr>
              <w:outlineLvl w:val="1"/>
              <w:rPr>
                <w:rFonts w:ascii="Times New Roman" w:hAnsi="Times New Roman" w:cs="Times New Roman"/>
                <w:b/>
                <w:sz w:val="20"/>
                <w:u w:val="single"/>
                <w:lang w:eastAsia="zh-CN"/>
              </w:rPr>
            </w:pPr>
            <w:r w:rsidRPr="00423753">
              <w:rPr>
                <w:rFonts w:ascii="Times New Roman" w:hAnsi="Times New Roman" w:cs="Times New Roman"/>
                <w:b/>
                <w:sz w:val="20"/>
                <w:u w:val="single"/>
                <w:lang w:eastAsia="zh-CN"/>
              </w:rPr>
              <w:t>Option 4</w:t>
            </w:r>
          </w:p>
          <w:p w14:paraId="0EFD6E24" w14:textId="77777777" w:rsidR="009526AE" w:rsidRPr="00423753" w:rsidRDefault="009526AE" w:rsidP="009526AE">
            <w:pPr>
              <w:rPr>
                <w:rFonts w:ascii="Times New Roman" w:hAnsi="Times New Roman"/>
                <w:b/>
                <w:lang w:eastAsia="zh-CN"/>
              </w:rPr>
            </w:pPr>
            <w:r w:rsidRPr="00423753">
              <w:rPr>
                <w:rFonts w:ascii="Times New Roman" w:hAnsi="Times New Roman"/>
                <w:b/>
                <w:lang w:eastAsia="zh-CN"/>
              </w:rPr>
              <w:t>Endorsed preliminary observations</w:t>
            </w:r>
          </w:p>
          <w:p w14:paraId="2B771646"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For option 4b: It is feasible to train a functional “own” decoder based on the frozen encoder, and then a functional “own” encoder based on the “own” decoder when the mixed dataset is used</w:t>
            </w:r>
          </w:p>
          <w:p w14:paraId="129E41F1" w14:textId="77777777" w:rsidR="009526AE" w:rsidRPr="00423753" w:rsidRDefault="009526AE" w:rsidP="00D72517">
            <w:pPr>
              <w:pStyle w:val="a3"/>
              <w:numPr>
                <w:ilvl w:val="0"/>
                <w:numId w:val="45"/>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For option 4a: For the mixed dataset, a similar observation to option 4b can be expected (in this case, the labelled dataset would be the same latent space as the selected encoder (created using joint training) acting on the mixed dataset, and so option 4a converges to option 4b)</w:t>
            </w:r>
          </w:p>
          <w:p w14:paraId="5C546B1A" w14:textId="77777777" w:rsidR="009526AE" w:rsidRPr="00423753" w:rsidRDefault="009526AE" w:rsidP="009526AE">
            <w:pPr>
              <w:rPr>
                <w:rFonts w:ascii="Times New Roman" w:hAnsi="Times New Roman"/>
                <w:b/>
                <w:lang w:eastAsia="zh-CN"/>
              </w:rPr>
            </w:pPr>
          </w:p>
          <w:p w14:paraId="2D9DB943" w14:textId="77777777" w:rsidR="009526AE" w:rsidRPr="00423753" w:rsidRDefault="009526AE" w:rsidP="009526AE">
            <w:pPr>
              <w:rPr>
                <w:rFonts w:ascii="Times New Roman" w:hAnsi="Times New Roman"/>
                <w:b/>
                <w:bCs w:val="0"/>
                <w:lang w:eastAsia="zh-CN"/>
              </w:rPr>
            </w:pPr>
            <w:r w:rsidRPr="00423753">
              <w:rPr>
                <w:rFonts w:ascii="Times New Roman" w:hAnsi="Times New Roman"/>
                <w:b/>
                <w:lang w:eastAsia="zh-CN"/>
              </w:rPr>
              <w:t>Further simulation activity for option 4</w:t>
            </w:r>
          </w:p>
          <w:p w14:paraId="16D8F9A3" w14:textId="77777777" w:rsidR="009526AE" w:rsidRPr="00423753" w:rsidRDefault="009526AE"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All interested companies are requested to upload their “own” decoders to the server as soon as possible.</w:t>
            </w:r>
          </w:p>
          <w:p w14:paraId="1CEDA1D5"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“Own” decoder means a decoder trained using the Samsung Frozen encoder and the mixed training dataset.</w:t>
            </w:r>
          </w:p>
          <w:p w14:paraId="63662405" w14:textId="77777777" w:rsidR="009526AE" w:rsidRPr="00423753" w:rsidRDefault="009526AE" w:rsidP="00D72517">
            <w:pPr>
              <w:pStyle w:val="a3"/>
              <w:numPr>
                <w:ilvl w:val="0"/>
                <w:numId w:val="47"/>
              </w:numPr>
              <w:overflowPunct w:val="0"/>
              <w:autoSpaceDE w:val="0"/>
              <w:autoSpaceDN w:val="0"/>
              <w:adjustRightInd w:val="0"/>
              <w:spacing w:after="180"/>
              <w:jc w:val="left"/>
              <w:textAlignment w:val="baseline"/>
              <w:rPr>
                <w:rFonts w:ascii="Times New Roman" w:hAnsi="Times New Roman"/>
                <w:bCs w:val="0"/>
                <w:szCs w:val="20"/>
                <w:lang w:eastAsia="zh-CN"/>
              </w:rPr>
            </w:pPr>
            <w:r w:rsidRPr="00423753">
              <w:rPr>
                <w:rFonts w:ascii="Times New Roman" w:hAnsi="Times New Roman"/>
                <w:szCs w:val="20"/>
                <w:lang w:eastAsia="zh-CN"/>
              </w:rPr>
              <w:t>Definitions</w:t>
            </w:r>
          </w:p>
          <w:p w14:paraId="6080C422"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Dataset 1 = Dataset used for training the frozen encoder</w:t>
            </w:r>
          </w:p>
          <w:p w14:paraId="46F130E8"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Dataset 2 = Dataset used for training the own decoder (using the frozen encoder)</w:t>
            </w:r>
          </w:p>
          <w:p w14:paraId="2DEE04FB"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Dataset 3 = Dataset used for training the own encoder (using the own decoder)</w:t>
            </w:r>
          </w:p>
          <w:p w14:paraId="1F41DCB7" w14:textId="77777777" w:rsidR="009526AE" w:rsidRPr="00423753" w:rsidRDefault="009526AE"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First results priority results for RAN4#115:</w:t>
            </w:r>
          </w:p>
          <w:p w14:paraId="3CBD0F8E"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val="sv-SE" w:eastAsia="zh-CN"/>
              </w:rPr>
            </w:pPr>
            <w:r w:rsidRPr="00423753">
              <w:rPr>
                <w:rFonts w:ascii="Times New Roman" w:hAnsi="Times New Roman"/>
                <w:szCs w:val="20"/>
                <w:lang w:val="sv-SE" w:eastAsia="zh-CN"/>
              </w:rPr>
              <w:t>Dataset 1 = Dataset 2 = Dataset 3 = Mixed training dataset</w:t>
            </w:r>
          </w:p>
          <w:p w14:paraId="3C0A8178"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Test dataset = Mixed test dataset</w:t>
            </w:r>
          </w:p>
          <w:p w14:paraId="7A15ABFC"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Provide results for</w:t>
            </w:r>
          </w:p>
          <w:p w14:paraId="2C73E91F" w14:textId="77777777" w:rsidR="009526AE" w:rsidRPr="00423753" w:rsidRDefault="009526AE"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Your company’s “own” decoder and “own encoder”</w:t>
            </w:r>
          </w:p>
          <w:p w14:paraId="75C3066D" w14:textId="77777777" w:rsidR="009526AE" w:rsidRPr="00423753" w:rsidRDefault="009526AE"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Other companies uploaded “own” decoders and your company’s “own” decoder (this is a test for interoperability between encoders and test decoders)</w:t>
            </w:r>
          </w:p>
          <w:p w14:paraId="55DA7E54" w14:textId="77777777" w:rsidR="009526AE" w:rsidRPr="00423753" w:rsidRDefault="009526AE"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Second priority results for RAN4#115:</w:t>
            </w:r>
          </w:p>
          <w:p w14:paraId="3A2D4ABC"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Dataset 1 = Dataset 2 = Mixed training dataset</w:t>
            </w:r>
          </w:p>
          <w:p w14:paraId="7698EF8D"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lastRenderedPageBreak/>
              <w:t>Dataset 3 = Company own dataset</w:t>
            </w:r>
          </w:p>
          <w:p w14:paraId="642AEB95"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Test Dataset: Mixed Dataset, also consider own test dataset if interested.</w:t>
            </w:r>
          </w:p>
          <w:p w14:paraId="5D9C9A9A"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Provide results for</w:t>
            </w:r>
          </w:p>
          <w:p w14:paraId="5BE4003A" w14:textId="77777777" w:rsidR="009526AE" w:rsidRPr="00423753" w:rsidRDefault="009526AE"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Your company’s “own” decoder and “own encoder”</w:t>
            </w:r>
          </w:p>
          <w:p w14:paraId="54E99BB1" w14:textId="77777777" w:rsidR="009526AE" w:rsidRPr="00423753" w:rsidRDefault="009526AE"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 xml:space="preserve">Other companies uploaded “own” decoders and your </w:t>
            </w:r>
            <w:proofErr w:type="gramStart"/>
            <w:r w:rsidRPr="00423753">
              <w:rPr>
                <w:rFonts w:ascii="Times New Roman" w:hAnsi="Times New Roman"/>
                <w:szCs w:val="20"/>
                <w:lang w:eastAsia="zh-CN"/>
              </w:rPr>
              <w:t>companies</w:t>
            </w:r>
            <w:proofErr w:type="gramEnd"/>
            <w:r w:rsidRPr="00423753">
              <w:rPr>
                <w:rFonts w:ascii="Times New Roman" w:hAnsi="Times New Roman"/>
                <w:szCs w:val="20"/>
                <w:lang w:eastAsia="zh-CN"/>
              </w:rPr>
              <w:t xml:space="preserve"> “own” decoder (this is a test for interoperability between encoders and test decoders)</w:t>
            </w:r>
          </w:p>
          <w:p w14:paraId="2106C159" w14:textId="77777777" w:rsidR="009526AE" w:rsidRPr="00423753" w:rsidRDefault="009526AE"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Results for consideration of lower complexity encoder for RAN4#115:</w:t>
            </w:r>
          </w:p>
          <w:p w14:paraId="1B344A54"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val="sv-SE" w:eastAsia="zh-CN"/>
              </w:rPr>
            </w:pPr>
            <w:r w:rsidRPr="00423753">
              <w:rPr>
                <w:rFonts w:ascii="Times New Roman" w:hAnsi="Times New Roman"/>
                <w:szCs w:val="20"/>
                <w:lang w:val="sv-SE" w:eastAsia="zh-CN"/>
              </w:rPr>
              <w:t>Dataset 1 = Dataset 2 = Dataset 3 = Mixed training dataset</w:t>
            </w:r>
          </w:p>
          <w:p w14:paraId="40142792"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Test dataset = Mixed test dataset</w:t>
            </w:r>
          </w:p>
          <w:p w14:paraId="603EE893"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Encoder: Lower complexity “own” encoder, examples are provided in [R4-2505156]</w:t>
            </w:r>
          </w:p>
          <w:p w14:paraId="686D35C1" w14:textId="77777777" w:rsidR="009526AE" w:rsidRPr="00423753" w:rsidRDefault="009526AE"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Provide results for</w:t>
            </w:r>
          </w:p>
          <w:p w14:paraId="40B40B99" w14:textId="77777777" w:rsidR="009526AE" w:rsidRPr="00423753" w:rsidRDefault="009526AE"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Your company’s “own” decoder and “own encoder”</w:t>
            </w:r>
          </w:p>
          <w:p w14:paraId="562DC84B" w14:textId="77777777" w:rsidR="009526AE" w:rsidRPr="00423753" w:rsidRDefault="009526AE"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 xml:space="preserve">Other companies uploaded “own” decoders and your </w:t>
            </w:r>
            <w:proofErr w:type="gramStart"/>
            <w:r w:rsidRPr="00423753">
              <w:rPr>
                <w:rFonts w:ascii="Times New Roman" w:hAnsi="Times New Roman"/>
                <w:szCs w:val="20"/>
                <w:lang w:eastAsia="zh-CN"/>
              </w:rPr>
              <w:t>companies</w:t>
            </w:r>
            <w:proofErr w:type="gramEnd"/>
            <w:r w:rsidRPr="00423753">
              <w:rPr>
                <w:rFonts w:ascii="Times New Roman" w:hAnsi="Times New Roman"/>
                <w:szCs w:val="20"/>
                <w:lang w:eastAsia="zh-CN"/>
              </w:rPr>
              <w:t xml:space="preserve"> “own” decoder (this is a test for interoperability between encoders and test decoders)</w:t>
            </w:r>
          </w:p>
          <w:p w14:paraId="3569CBAD" w14:textId="77777777" w:rsidR="009526AE" w:rsidRPr="00423753" w:rsidRDefault="009526AE"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For a future meeting, a further consideration, for option 4b is to consider the frozen encoder with a company own dataset; i.e. Dataset 1 = Mixed training dataset, Dataset 2 = Dataset 3 = Company specific dataset.</w:t>
            </w:r>
          </w:p>
          <w:p w14:paraId="358E50C8" w14:textId="77777777" w:rsidR="009526AE" w:rsidRPr="00423753" w:rsidRDefault="009526AE" w:rsidP="009526AE">
            <w:pPr>
              <w:rPr>
                <w:rFonts w:ascii="Times New Roman" w:hAnsi="Times New Roman"/>
                <w:b/>
                <w:lang w:val="en-US" w:eastAsia="zh-CN"/>
              </w:rPr>
            </w:pPr>
          </w:p>
          <w:p w14:paraId="2FBDC919" w14:textId="77777777" w:rsidR="009526AE" w:rsidRPr="00423753" w:rsidRDefault="009526AE" w:rsidP="00423753">
            <w:pPr>
              <w:pStyle w:val="2"/>
              <w:numPr>
                <w:ilvl w:val="0"/>
                <w:numId w:val="0"/>
              </w:numPr>
              <w:outlineLvl w:val="1"/>
              <w:rPr>
                <w:rFonts w:ascii="Times New Roman" w:hAnsi="Times New Roman" w:cs="Times New Roman"/>
                <w:sz w:val="20"/>
                <w:lang w:eastAsia="zh-CN"/>
              </w:rPr>
            </w:pPr>
            <w:r w:rsidRPr="00423753">
              <w:rPr>
                <w:rFonts w:ascii="Times New Roman" w:hAnsi="Times New Roman" w:cs="Times New Roman"/>
                <w:b/>
                <w:sz w:val="20"/>
                <w:u w:val="single"/>
                <w:lang w:eastAsia="zh-CN"/>
              </w:rPr>
              <w:t>Reduction of simulation results volume</w:t>
            </w:r>
          </w:p>
          <w:p w14:paraId="1ED87FA7" w14:textId="77777777" w:rsidR="009526AE" w:rsidRPr="00423753" w:rsidRDefault="009526AE" w:rsidP="009526AE">
            <w:pPr>
              <w:rPr>
                <w:rFonts w:ascii="Times New Roman" w:hAnsi="Times New Roman"/>
                <w:bCs w:val="0"/>
                <w:lang w:eastAsia="zh-CN"/>
              </w:rPr>
            </w:pPr>
            <w:r w:rsidRPr="00423753">
              <w:rPr>
                <w:rFonts w:ascii="Times New Roman" w:hAnsi="Times New Roman"/>
                <w:lang w:eastAsia="zh-CN"/>
              </w:rPr>
              <w:t>In order to simplify simulations, the following was agreed;</w:t>
            </w:r>
          </w:p>
          <w:p w14:paraId="72A5ECA7" w14:textId="77777777" w:rsidR="009526AE" w:rsidRPr="00423753" w:rsidRDefault="009526AE" w:rsidP="00D72517">
            <w:pPr>
              <w:pStyle w:val="a3"/>
              <w:numPr>
                <w:ilvl w:val="0"/>
                <w:numId w:val="48"/>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No more results are expected Option 3 track 1</w:t>
            </w:r>
          </w:p>
          <w:p w14:paraId="6274AB57" w14:textId="77777777" w:rsidR="009526AE" w:rsidRPr="00423753" w:rsidRDefault="009526AE" w:rsidP="00D72517">
            <w:pPr>
              <w:pStyle w:val="a3"/>
              <w:numPr>
                <w:ilvl w:val="0"/>
                <w:numId w:val="48"/>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No more results are expected Unquantized model results</w:t>
            </w:r>
          </w:p>
          <w:p w14:paraId="30DE1F5E" w14:textId="77777777" w:rsidR="009526AE" w:rsidRPr="00423753" w:rsidRDefault="009526AE" w:rsidP="00D72517">
            <w:pPr>
              <w:pStyle w:val="a3"/>
              <w:numPr>
                <w:ilvl w:val="0"/>
                <w:numId w:val="48"/>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For option 3 track 2, use the Samsung decoder as the frozen decoder. Lower priority for Nokia decoder.</w:t>
            </w:r>
          </w:p>
          <w:p w14:paraId="54662F2A" w14:textId="77777777" w:rsidR="009526AE" w:rsidRPr="00423753" w:rsidRDefault="009526AE" w:rsidP="00D72517">
            <w:pPr>
              <w:pStyle w:val="a3"/>
              <w:numPr>
                <w:ilvl w:val="0"/>
                <w:numId w:val="48"/>
              </w:numPr>
              <w:overflowPunct w:val="0"/>
              <w:autoSpaceDE w:val="0"/>
              <w:autoSpaceDN w:val="0"/>
              <w:adjustRightInd w:val="0"/>
              <w:spacing w:after="180"/>
              <w:jc w:val="left"/>
              <w:textAlignment w:val="baseline"/>
              <w:rPr>
                <w:rFonts w:ascii="Times New Roman" w:hAnsi="Times New Roman"/>
                <w:bCs w:val="0"/>
                <w:szCs w:val="20"/>
                <w:lang w:eastAsia="ko-KR"/>
              </w:rPr>
            </w:pPr>
            <w:r w:rsidRPr="00423753">
              <w:rPr>
                <w:rFonts w:ascii="Times New Roman" w:hAnsi="Times New Roman"/>
                <w:szCs w:val="20"/>
                <w:lang w:eastAsia="ko-KR"/>
              </w:rPr>
              <w:t>For option 4, use the Samsung encoder as the frozen encoder. Lower priority for Nokia encoder.</w:t>
            </w:r>
          </w:p>
          <w:p w14:paraId="6F2C4C2D" w14:textId="69955B13" w:rsidR="009526AE" w:rsidRDefault="009526AE" w:rsidP="009526AE">
            <w:pPr>
              <w:rPr>
                <w:rFonts w:ascii="Times New Roman" w:hAnsi="Times New Roman"/>
                <w:b/>
                <w:lang w:eastAsia="zh-CN"/>
              </w:rPr>
            </w:pPr>
          </w:p>
          <w:p w14:paraId="1F4BC8C8" w14:textId="01D8C030" w:rsidR="00423753" w:rsidRPr="005A39B4" w:rsidRDefault="005A39B4" w:rsidP="00423753">
            <w:pPr>
              <w:rPr>
                <w:rFonts w:ascii="Times New Roman" w:hAnsi="Times New Roman"/>
                <w:b/>
                <w:i/>
                <w:sz w:val="24"/>
                <w:szCs w:val="24"/>
              </w:rPr>
            </w:pPr>
            <w:r w:rsidRPr="005A39B4">
              <w:rPr>
                <w:rFonts w:ascii="Times New Roman" w:hAnsi="Times New Roman"/>
                <w:b/>
                <w:i/>
                <w:sz w:val="24"/>
                <w:szCs w:val="24"/>
              </w:rPr>
              <w:t>Topic 2: CSI compression: Non-simulation issues</w:t>
            </w:r>
          </w:p>
          <w:p w14:paraId="39626D75" w14:textId="77777777" w:rsidR="00423753" w:rsidRPr="00423753" w:rsidRDefault="00423753" w:rsidP="00423753">
            <w:pPr>
              <w:pStyle w:val="2"/>
              <w:numPr>
                <w:ilvl w:val="0"/>
                <w:numId w:val="0"/>
              </w:numPr>
              <w:outlineLvl w:val="1"/>
              <w:rPr>
                <w:rFonts w:ascii="Times New Roman" w:hAnsi="Times New Roman" w:cs="Times New Roman"/>
                <w:b/>
                <w:sz w:val="20"/>
                <w:u w:val="single"/>
                <w:lang w:eastAsia="zh-CN"/>
              </w:rPr>
            </w:pPr>
            <w:r w:rsidRPr="00423753">
              <w:rPr>
                <w:rFonts w:ascii="Times New Roman" w:hAnsi="Times New Roman" w:cs="Times New Roman"/>
                <w:b/>
                <w:sz w:val="20"/>
                <w:u w:val="single"/>
                <w:lang w:eastAsia="zh-CN"/>
              </w:rPr>
              <w:t>What needs to be captured or specified for Option 3</w:t>
            </w:r>
          </w:p>
          <w:p w14:paraId="100E0251" w14:textId="77777777" w:rsidR="00423753" w:rsidRPr="00423753" w:rsidRDefault="00423753" w:rsidP="00423753">
            <w:pPr>
              <w:spacing w:afterLines="50"/>
              <w:rPr>
                <w:rFonts w:ascii="Times New Roman" w:hAnsi="Times New Roman"/>
                <w:b/>
                <w:lang w:eastAsia="zh-CN"/>
              </w:rPr>
            </w:pPr>
            <w:r w:rsidRPr="00423753">
              <w:rPr>
                <w:rFonts w:ascii="Times New Roman" w:hAnsi="Times New Roman"/>
                <w:b/>
                <w:lang w:eastAsia="zh-CN"/>
              </w:rPr>
              <w:t>Agreements</w:t>
            </w:r>
          </w:p>
          <w:p w14:paraId="047B849E" w14:textId="77777777" w:rsidR="00423753" w:rsidRPr="00423753" w:rsidRDefault="00423753" w:rsidP="00D72517">
            <w:pPr>
              <w:pStyle w:val="a3"/>
              <w:numPr>
                <w:ilvl w:val="0"/>
                <w:numId w:val="41"/>
              </w:numPr>
              <w:jc w:val="left"/>
              <w:rPr>
                <w:rFonts w:ascii="Times New Roman" w:hAnsi="Times New Roman"/>
                <w:szCs w:val="20"/>
                <w:lang w:eastAsia="zh-CN"/>
              </w:rPr>
            </w:pPr>
            <w:r w:rsidRPr="00423753">
              <w:rPr>
                <w:rFonts w:ascii="Times New Roman" w:hAnsi="Times New Roman"/>
                <w:szCs w:val="20"/>
                <w:lang w:eastAsia="zh-CN"/>
              </w:rPr>
              <w:t>The encoder that corresponds to the standardized test decoder is stored within 3GPP</w:t>
            </w:r>
          </w:p>
          <w:p w14:paraId="119B54CD" w14:textId="77777777" w:rsidR="00423753" w:rsidRPr="00423753" w:rsidRDefault="00423753" w:rsidP="00D72517">
            <w:pPr>
              <w:pStyle w:val="a3"/>
              <w:numPr>
                <w:ilvl w:val="1"/>
                <w:numId w:val="41"/>
              </w:numPr>
              <w:jc w:val="left"/>
              <w:rPr>
                <w:rFonts w:ascii="Times New Roman" w:hAnsi="Times New Roman"/>
                <w:szCs w:val="20"/>
                <w:lang w:eastAsia="zh-CN"/>
              </w:rPr>
            </w:pPr>
            <w:r w:rsidRPr="00423753">
              <w:rPr>
                <w:rFonts w:ascii="Times New Roman" w:hAnsi="Times New Roman"/>
                <w:szCs w:val="20"/>
                <w:lang w:eastAsia="zh-CN"/>
              </w:rPr>
              <w:t>TBC whether in a TR, or in any TS, whether in RAN4 or RAN5, or whether simply kept in a 3GPP database (with no reference from TR or TS)</w:t>
            </w:r>
          </w:p>
          <w:p w14:paraId="0F11072E" w14:textId="77777777" w:rsidR="00423753" w:rsidRPr="00423753" w:rsidRDefault="00423753" w:rsidP="00D72517">
            <w:pPr>
              <w:pStyle w:val="a3"/>
              <w:numPr>
                <w:ilvl w:val="1"/>
                <w:numId w:val="41"/>
              </w:numPr>
              <w:jc w:val="left"/>
              <w:rPr>
                <w:rFonts w:ascii="Times New Roman" w:hAnsi="Times New Roman"/>
                <w:szCs w:val="20"/>
                <w:lang w:eastAsia="zh-CN"/>
              </w:rPr>
            </w:pPr>
            <w:r w:rsidRPr="00423753">
              <w:rPr>
                <w:rFonts w:ascii="Times New Roman" w:hAnsi="Times New Roman"/>
                <w:szCs w:val="20"/>
                <w:lang w:eastAsia="zh-CN"/>
              </w:rPr>
              <w:t>FFS whether several encoders would be captured (e.g. due to different complexity)</w:t>
            </w:r>
          </w:p>
          <w:p w14:paraId="7582E784" w14:textId="77777777" w:rsidR="00423753" w:rsidRPr="00423753" w:rsidRDefault="00423753" w:rsidP="00423753">
            <w:pPr>
              <w:overflowPunct/>
              <w:autoSpaceDE/>
              <w:textAlignment w:val="auto"/>
              <w:rPr>
                <w:rFonts w:ascii="Times New Roman" w:hAnsi="Times New Roman"/>
                <w:lang w:eastAsia="zh-CN"/>
              </w:rPr>
            </w:pPr>
          </w:p>
          <w:p w14:paraId="39F8A6B8" w14:textId="77777777" w:rsidR="00423753" w:rsidRPr="00423753" w:rsidRDefault="00423753" w:rsidP="00423753">
            <w:pPr>
              <w:pStyle w:val="2"/>
              <w:numPr>
                <w:ilvl w:val="0"/>
                <w:numId w:val="0"/>
              </w:numPr>
              <w:outlineLvl w:val="1"/>
              <w:rPr>
                <w:rFonts w:ascii="Times New Roman" w:hAnsi="Times New Roman" w:cs="Times New Roman"/>
                <w:b/>
                <w:sz w:val="20"/>
                <w:u w:val="single"/>
                <w:lang w:eastAsia="zh-CN"/>
              </w:rPr>
            </w:pPr>
            <w:r w:rsidRPr="00423753">
              <w:rPr>
                <w:rFonts w:ascii="Times New Roman" w:hAnsi="Times New Roman" w:cs="Times New Roman"/>
                <w:b/>
                <w:sz w:val="20"/>
                <w:u w:val="single"/>
                <w:lang w:eastAsia="zh-CN"/>
              </w:rPr>
              <w:t>What needs to be captured or specified for Option 4</w:t>
            </w:r>
          </w:p>
          <w:p w14:paraId="678FF54C" w14:textId="77777777" w:rsidR="00423753" w:rsidRPr="00423753" w:rsidRDefault="00423753" w:rsidP="00423753">
            <w:pPr>
              <w:rPr>
                <w:rFonts w:ascii="Times New Roman" w:hAnsi="Times New Roman"/>
                <w:b/>
                <w:bCs w:val="0"/>
                <w:lang w:val="en-US" w:eastAsia="zh-CN"/>
              </w:rPr>
            </w:pPr>
            <w:r w:rsidRPr="00423753">
              <w:rPr>
                <w:rFonts w:ascii="Times New Roman" w:hAnsi="Times New Roman"/>
                <w:b/>
                <w:lang w:val="en-US" w:eastAsia="zh-CN"/>
              </w:rPr>
              <w:lastRenderedPageBreak/>
              <w:t>Agreement:</w:t>
            </w:r>
          </w:p>
          <w:p w14:paraId="18C2639E" w14:textId="77777777" w:rsidR="00423753" w:rsidRPr="00423753" w:rsidRDefault="00423753" w:rsidP="00D72517">
            <w:pPr>
              <w:pStyle w:val="a3"/>
              <w:numPr>
                <w:ilvl w:val="0"/>
                <w:numId w:val="49"/>
              </w:numPr>
              <w:overflowPunct w:val="0"/>
              <w:autoSpaceDE w:val="0"/>
              <w:autoSpaceDN w:val="0"/>
              <w:adjustRightInd w:val="0"/>
              <w:spacing w:after="180"/>
              <w:jc w:val="left"/>
              <w:textAlignment w:val="baseline"/>
              <w:rPr>
                <w:rFonts w:ascii="Times New Roman" w:hAnsi="Times New Roman"/>
                <w:szCs w:val="20"/>
              </w:rPr>
            </w:pPr>
            <w:r w:rsidRPr="00423753">
              <w:rPr>
                <w:rFonts w:ascii="Times New Roman" w:hAnsi="Times New Roman"/>
                <w:szCs w:val="20"/>
              </w:rPr>
              <w:t xml:space="preserve">Dataset is specified for option 4a. </w:t>
            </w:r>
          </w:p>
          <w:p w14:paraId="7474534D" w14:textId="77777777" w:rsidR="00423753" w:rsidRPr="00423753" w:rsidRDefault="00423753" w:rsidP="00D72517">
            <w:pPr>
              <w:pStyle w:val="a3"/>
              <w:numPr>
                <w:ilvl w:val="0"/>
                <w:numId w:val="49"/>
              </w:numPr>
              <w:overflowPunct w:val="0"/>
              <w:autoSpaceDE w:val="0"/>
              <w:autoSpaceDN w:val="0"/>
              <w:adjustRightInd w:val="0"/>
              <w:spacing w:after="180"/>
              <w:jc w:val="left"/>
              <w:textAlignment w:val="baseline"/>
              <w:rPr>
                <w:rFonts w:ascii="Times New Roman" w:hAnsi="Times New Roman"/>
                <w:szCs w:val="20"/>
              </w:rPr>
            </w:pPr>
            <w:r w:rsidRPr="00423753">
              <w:rPr>
                <w:rFonts w:ascii="Times New Roman" w:hAnsi="Times New Roman"/>
                <w:szCs w:val="20"/>
              </w:rPr>
              <w:t>FFS on dataset is captured for option 4b.</w:t>
            </w:r>
          </w:p>
          <w:p w14:paraId="2DACA5F0" w14:textId="77777777" w:rsidR="00423753" w:rsidRPr="00423753" w:rsidRDefault="00423753" w:rsidP="00D72517">
            <w:pPr>
              <w:pStyle w:val="a3"/>
              <w:numPr>
                <w:ilvl w:val="0"/>
                <w:numId w:val="49"/>
              </w:numPr>
              <w:overflowPunct w:val="0"/>
              <w:autoSpaceDE w:val="0"/>
              <w:autoSpaceDN w:val="0"/>
              <w:adjustRightInd w:val="0"/>
              <w:spacing w:after="180"/>
              <w:jc w:val="left"/>
              <w:textAlignment w:val="baseline"/>
              <w:rPr>
                <w:rFonts w:ascii="Times New Roman" w:hAnsi="Times New Roman"/>
                <w:szCs w:val="20"/>
              </w:rPr>
            </w:pPr>
            <w:r w:rsidRPr="00423753">
              <w:rPr>
                <w:rFonts w:ascii="Times New Roman" w:hAnsi="Times New Roman"/>
                <w:szCs w:val="20"/>
              </w:rPr>
              <w:t>Assume reference decoder is captured.</w:t>
            </w:r>
          </w:p>
          <w:p w14:paraId="5366B07E" w14:textId="77777777" w:rsidR="00423753" w:rsidRPr="00423753" w:rsidRDefault="00423753" w:rsidP="00D72517">
            <w:pPr>
              <w:pStyle w:val="a3"/>
              <w:numPr>
                <w:ilvl w:val="0"/>
                <w:numId w:val="49"/>
              </w:numPr>
              <w:overflowPunct w:val="0"/>
              <w:autoSpaceDE w:val="0"/>
              <w:autoSpaceDN w:val="0"/>
              <w:adjustRightInd w:val="0"/>
              <w:spacing w:after="180"/>
              <w:jc w:val="left"/>
              <w:textAlignment w:val="baseline"/>
              <w:rPr>
                <w:rFonts w:ascii="Times New Roman" w:hAnsi="Times New Roman"/>
                <w:szCs w:val="20"/>
              </w:rPr>
            </w:pPr>
            <w:r w:rsidRPr="00423753">
              <w:rPr>
                <w:rFonts w:ascii="Times New Roman" w:hAnsi="Times New Roman"/>
                <w:szCs w:val="20"/>
              </w:rPr>
              <w:t>FFS on reference encoder for option 4a</w:t>
            </w:r>
          </w:p>
          <w:p w14:paraId="258DB67B" w14:textId="77777777" w:rsidR="00423753" w:rsidRPr="00423753" w:rsidRDefault="00423753" w:rsidP="00D72517">
            <w:pPr>
              <w:pStyle w:val="a3"/>
              <w:numPr>
                <w:ilvl w:val="0"/>
                <w:numId w:val="49"/>
              </w:numPr>
              <w:overflowPunct w:val="0"/>
              <w:autoSpaceDE w:val="0"/>
              <w:autoSpaceDN w:val="0"/>
              <w:adjustRightInd w:val="0"/>
              <w:spacing w:after="180"/>
              <w:jc w:val="left"/>
              <w:textAlignment w:val="baseline"/>
              <w:rPr>
                <w:rFonts w:ascii="Times New Roman" w:hAnsi="Times New Roman"/>
                <w:szCs w:val="20"/>
              </w:rPr>
            </w:pPr>
            <w:r w:rsidRPr="00423753">
              <w:rPr>
                <w:rFonts w:ascii="Times New Roman" w:hAnsi="Times New Roman"/>
                <w:szCs w:val="20"/>
              </w:rPr>
              <w:t>Test decoder structure is (</w:t>
            </w:r>
            <w:proofErr w:type="spellStart"/>
            <w:r w:rsidRPr="00423753">
              <w:rPr>
                <w:rFonts w:ascii="Times New Roman" w:hAnsi="Times New Roman"/>
                <w:szCs w:val="20"/>
              </w:rPr>
              <w:t>i</w:t>
            </w:r>
            <w:proofErr w:type="spellEnd"/>
            <w:r w:rsidRPr="00423753">
              <w:rPr>
                <w:rFonts w:ascii="Times New Roman" w:hAnsi="Times New Roman"/>
                <w:szCs w:val="20"/>
              </w:rPr>
              <w:t>) fully specified or (ii) partially specified</w:t>
            </w:r>
          </w:p>
          <w:p w14:paraId="489E44F4" w14:textId="77777777" w:rsidR="00423753" w:rsidRPr="00423753" w:rsidRDefault="00423753" w:rsidP="00D72517">
            <w:pPr>
              <w:pStyle w:val="a3"/>
              <w:numPr>
                <w:ilvl w:val="0"/>
                <w:numId w:val="49"/>
              </w:numPr>
              <w:overflowPunct w:val="0"/>
              <w:autoSpaceDE w:val="0"/>
              <w:autoSpaceDN w:val="0"/>
              <w:adjustRightInd w:val="0"/>
              <w:spacing w:after="180"/>
              <w:jc w:val="left"/>
              <w:textAlignment w:val="baseline"/>
              <w:rPr>
                <w:rFonts w:ascii="Times New Roman" w:hAnsi="Times New Roman"/>
                <w:szCs w:val="20"/>
              </w:rPr>
            </w:pPr>
            <w:r w:rsidRPr="00423753">
              <w:rPr>
                <w:rFonts w:ascii="Times New Roman" w:hAnsi="Times New Roman"/>
                <w:szCs w:val="20"/>
              </w:rPr>
              <w:t>NOTE: RAN4 understands that further decision on option 4a/4b and option 3 will be made in the future WI phase.</w:t>
            </w:r>
          </w:p>
          <w:p w14:paraId="0F78603B" w14:textId="77777777" w:rsidR="00423753" w:rsidRPr="00423753" w:rsidRDefault="00423753" w:rsidP="00423753">
            <w:pPr>
              <w:spacing w:afterLines="50"/>
              <w:rPr>
                <w:rFonts w:ascii="Times New Roman" w:hAnsi="Times New Roman"/>
                <w:b/>
                <w:bCs w:val="0"/>
                <w:lang w:eastAsia="zh-CN"/>
              </w:rPr>
            </w:pPr>
          </w:p>
          <w:p w14:paraId="556DD620" w14:textId="5ECF4478" w:rsidR="00423753" w:rsidRPr="005A39B4" w:rsidRDefault="00423753" w:rsidP="005A39B4">
            <w:pPr>
              <w:pStyle w:val="2"/>
              <w:numPr>
                <w:ilvl w:val="0"/>
                <w:numId w:val="0"/>
              </w:numPr>
              <w:outlineLvl w:val="1"/>
              <w:rPr>
                <w:rFonts w:ascii="Times New Roman" w:hAnsi="Times New Roman" w:cs="Times New Roman"/>
                <w:b/>
                <w:sz w:val="20"/>
                <w:u w:val="single"/>
                <w:lang w:eastAsia="zh-CN"/>
              </w:rPr>
            </w:pPr>
            <w:r w:rsidRPr="00423753">
              <w:rPr>
                <w:rFonts w:ascii="Times New Roman" w:hAnsi="Times New Roman" w:cs="Times New Roman"/>
                <w:b/>
                <w:sz w:val="20"/>
                <w:u w:val="single"/>
                <w:lang w:eastAsia="zh-CN"/>
              </w:rPr>
              <w:t>Relation between RAN1 option 3 and RAN1 inter-vendor collaboration direction C</w:t>
            </w:r>
          </w:p>
          <w:p w14:paraId="71BC5A3F" w14:textId="77777777" w:rsidR="00423753" w:rsidRPr="00423753" w:rsidRDefault="00423753" w:rsidP="00423753">
            <w:pPr>
              <w:rPr>
                <w:rFonts w:ascii="Times New Roman" w:hAnsi="Times New Roman"/>
                <w:b/>
                <w:bCs w:val="0"/>
                <w:lang w:val="en-US" w:eastAsia="zh-CN"/>
              </w:rPr>
            </w:pPr>
            <w:r w:rsidRPr="00423753">
              <w:rPr>
                <w:rFonts w:ascii="Times New Roman" w:hAnsi="Times New Roman"/>
                <w:b/>
                <w:lang w:val="en-US" w:eastAsia="zh-CN"/>
              </w:rPr>
              <w:t>Agreement:</w:t>
            </w:r>
          </w:p>
          <w:p w14:paraId="556BBCE8" w14:textId="1F4DA051" w:rsidR="009526AE" w:rsidRPr="001D7F5A" w:rsidRDefault="00423753" w:rsidP="00D72517">
            <w:pPr>
              <w:pStyle w:val="a3"/>
              <w:numPr>
                <w:ilvl w:val="0"/>
                <w:numId w:val="49"/>
              </w:numPr>
              <w:overflowPunct w:val="0"/>
              <w:autoSpaceDE w:val="0"/>
              <w:autoSpaceDN w:val="0"/>
              <w:adjustRightInd w:val="0"/>
              <w:spacing w:after="180"/>
              <w:jc w:val="left"/>
              <w:textAlignment w:val="baseline"/>
              <w:rPr>
                <w:rFonts w:ascii="Times New Roman" w:hAnsi="Times New Roman"/>
              </w:rPr>
            </w:pPr>
            <w:r w:rsidRPr="00423753">
              <w:rPr>
                <w:rFonts w:ascii="Times New Roman" w:hAnsi="Times New Roman"/>
              </w:rPr>
              <w:t>FFS on the relation between RAN4 test decoder options and RAN1 inter-vendor interoperability directions.</w:t>
            </w:r>
          </w:p>
        </w:tc>
      </w:tr>
    </w:tbl>
    <w:p w14:paraId="1F6E3006" w14:textId="35EF9F33" w:rsidR="00C92285" w:rsidRDefault="00C92285" w:rsidP="00C92285">
      <w:r w:rsidRPr="00F15916">
        <w:lastRenderedPageBreak/>
        <w:t xml:space="preserve">In this </w:t>
      </w:r>
      <w:r>
        <w:t>contribution</w:t>
      </w:r>
      <w:r w:rsidRPr="00F15916">
        <w:t xml:space="preserve">, we </w:t>
      </w:r>
      <w:r>
        <w:t xml:space="preserve">further </w:t>
      </w:r>
      <w:r w:rsidRPr="00F15916">
        <w:t xml:space="preserve">provide our views on </w:t>
      </w:r>
      <w:r w:rsidR="00CD76DA" w:rsidRPr="00CD76DA">
        <w:t>testing issues for CSI compression two-sided models</w:t>
      </w:r>
      <w:r w:rsidRPr="00F15916">
        <w:t>.</w:t>
      </w:r>
    </w:p>
    <w:p w14:paraId="7065D036" w14:textId="77777777" w:rsidR="0084554D" w:rsidRDefault="0084554D" w:rsidP="00C92285">
      <w:bookmarkStart w:id="5" w:name="_Hlk73468315"/>
      <w:bookmarkEnd w:id="4"/>
    </w:p>
    <w:p w14:paraId="49E1C3C7" w14:textId="751A5D7E" w:rsidR="00F13D5C" w:rsidRPr="00E35290" w:rsidRDefault="00DD4E2D" w:rsidP="00CF5747">
      <w:pPr>
        <w:pStyle w:val="1"/>
        <w:numPr>
          <w:ilvl w:val="0"/>
          <w:numId w:val="23"/>
        </w:numPr>
        <w:tabs>
          <w:tab w:val="num" w:pos="720"/>
        </w:tabs>
        <w:ind w:left="432" w:hanging="432"/>
        <w:rPr>
          <w:lang w:val="en-US"/>
        </w:rPr>
      </w:pPr>
      <w:r w:rsidRPr="00DD4E2D">
        <w:rPr>
          <w:lang w:val="en-US"/>
        </w:rPr>
        <w:t>Discussion</w:t>
      </w:r>
      <w:r w:rsidR="00A1206F" w:rsidRPr="00DD4E2D">
        <w:rPr>
          <w:lang w:val="en-US"/>
        </w:rPr>
        <w:t xml:space="preserve"> </w:t>
      </w:r>
    </w:p>
    <w:p w14:paraId="6F99C726" w14:textId="737C6049" w:rsidR="00C32D35" w:rsidRPr="004F20D6" w:rsidRDefault="00C32D35" w:rsidP="00C32D35">
      <w:pPr>
        <w:pStyle w:val="2"/>
        <w:numPr>
          <w:ilvl w:val="1"/>
          <w:numId w:val="23"/>
        </w:numPr>
        <w:snapToGrid w:val="0"/>
        <w:rPr>
          <w:lang w:val="en-US"/>
        </w:rPr>
      </w:pPr>
      <w:r w:rsidRPr="004F20D6">
        <w:rPr>
          <w:lang w:val="en-US"/>
        </w:rPr>
        <w:t xml:space="preserve">Simulation results for </w:t>
      </w:r>
      <w:r w:rsidR="00C2095C">
        <w:rPr>
          <w:lang w:val="en-US"/>
        </w:rPr>
        <w:t xml:space="preserve">Option 3 </w:t>
      </w:r>
      <w:r>
        <w:rPr>
          <w:lang w:val="en-US"/>
        </w:rPr>
        <w:t>track 2</w:t>
      </w:r>
    </w:p>
    <w:p w14:paraId="6F413BB1" w14:textId="578599F7" w:rsidR="007C4EC8" w:rsidRDefault="009B3E9E" w:rsidP="009B3E9E">
      <w:pPr>
        <w:rPr>
          <w:lang w:val="en-US"/>
        </w:rPr>
      </w:pPr>
      <w:r>
        <w:rPr>
          <w:rFonts w:hint="eastAsia"/>
          <w:lang w:val="en-US"/>
        </w:rPr>
        <w:t>I</w:t>
      </w:r>
      <w:r>
        <w:rPr>
          <w:lang w:val="en-US"/>
        </w:rPr>
        <w:t xml:space="preserve">n this section, the simulation results of Option 3 track 2 will be provided. In last meeting, Samsung models are selected for further track 2 evaluations. The </w:t>
      </w:r>
      <w:r>
        <w:rPr>
          <w:rFonts w:hint="eastAsia"/>
          <w:lang w:val="en-US"/>
        </w:rPr>
        <w:t>ne</w:t>
      </w:r>
      <w:r>
        <w:rPr>
          <w:lang w:val="en-US"/>
        </w:rPr>
        <w:t>xt steps of Option 3 are clear, which are shown as the following agreement</w:t>
      </w:r>
      <w:r w:rsidR="00412DC4">
        <w:rPr>
          <w:lang w:val="en-US"/>
        </w:rPr>
        <w:t>.</w:t>
      </w:r>
    </w:p>
    <w:tbl>
      <w:tblPr>
        <w:tblStyle w:val="afff5"/>
        <w:tblW w:w="0" w:type="auto"/>
        <w:tblInd w:w="0" w:type="dxa"/>
        <w:tblLook w:val="04A0" w:firstRow="1" w:lastRow="0" w:firstColumn="1" w:lastColumn="0" w:noHBand="0" w:noVBand="1"/>
      </w:tblPr>
      <w:tblGrid>
        <w:gridCol w:w="9630"/>
      </w:tblGrid>
      <w:tr w:rsidR="00412DC4" w14:paraId="2E94E498" w14:textId="77777777" w:rsidTr="00412DC4">
        <w:tc>
          <w:tcPr>
            <w:tcW w:w="9630" w:type="dxa"/>
          </w:tcPr>
          <w:p w14:paraId="5B91D896" w14:textId="77777777" w:rsidR="00412DC4" w:rsidRPr="00412DC4" w:rsidRDefault="00412DC4" w:rsidP="00412DC4">
            <w:pPr>
              <w:pStyle w:val="B10"/>
              <w:ind w:left="0" w:firstLine="0"/>
              <w:rPr>
                <w:rFonts w:ascii="Times New Roman" w:hAnsi="Times New Roman"/>
                <w:b/>
                <w:bCs w:val="0"/>
                <w:lang w:eastAsia="zh-CN"/>
              </w:rPr>
            </w:pPr>
            <w:r w:rsidRPr="00412DC4">
              <w:rPr>
                <w:rFonts w:ascii="Times New Roman" w:hAnsi="Times New Roman"/>
                <w:b/>
                <w:lang w:eastAsia="zh-CN"/>
              </w:rPr>
              <w:t>Further simulation activity for option 3 track 2</w:t>
            </w:r>
          </w:p>
          <w:p w14:paraId="052EDA1F" w14:textId="77777777" w:rsidR="00412DC4" w:rsidRPr="00412DC4" w:rsidRDefault="00412DC4"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Definitions</w:t>
            </w:r>
          </w:p>
          <w:p w14:paraId="717292C1" w14:textId="77777777" w:rsidR="00412DC4" w:rsidRPr="00412DC4" w:rsidRDefault="00412DC4"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Training Dataset 1 is the dataset used for training of the frozen decoder.</w:t>
            </w:r>
          </w:p>
          <w:p w14:paraId="5374D87E" w14:textId="77777777" w:rsidR="00412DC4" w:rsidRPr="00412DC4" w:rsidRDefault="00412DC4"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Training Dataset 2 is the dataset used for training of the new encoder based on the frozen decoder.</w:t>
            </w:r>
          </w:p>
          <w:p w14:paraId="44A246A5" w14:textId="77777777" w:rsidR="00412DC4" w:rsidRPr="00412DC4" w:rsidRDefault="00412DC4"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For the existing results above, Training dataset 1 = training dataset 2 = mixed training dataset. Test dataset = mixed test dataset.</w:t>
            </w:r>
          </w:p>
          <w:p w14:paraId="207CFEDC" w14:textId="77777777" w:rsidR="00412DC4" w:rsidRPr="00412DC4" w:rsidRDefault="00412DC4"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 xml:space="preserve">Additional results 1 for RAN4#115: </w:t>
            </w:r>
          </w:p>
          <w:p w14:paraId="764A0C5E" w14:textId="77777777" w:rsidR="00412DC4" w:rsidRPr="00412DC4" w:rsidRDefault="00412DC4" w:rsidP="00D72517">
            <w:pPr>
              <w:pStyle w:val="B10"/>
              <w:numPr>
                <w:ilvl w:val="1"/>
                <w:numId w:val="46"/>
              </w:numPr>
              <w:suppressAutoHyphens w:val="0"/>
              <w:autoSpaceDN w:val="0"/>
              <w:adjustRightInd w:val="0"/>
              <w:spacing w:after="180"/>
              <w:jc w:val="left"/>
              <w:rPr>
                <w:rFonts w:ascii="Times New Roman" w:hAnsi="Times New Roman"/>
                <w:b/>
                <w:bCs w:val="0"/>
                <w:lang w:val="en-US" w:eastAsia="zh-CN"/>
              </w:rPr>
            </w:pPr>
            <w:r w:rsidRPr="00412DC4">
              <w:rPr>
                <w:rFonts w:ascii="Times New Roman" w:hAnsi="Times New Roman"/>
                <w:lang w:val="en-US" w:eastAsia="zh-CN"/>
              </w:rPr>
              <w:t>Frozen decoder = Samsung decoder trained using the mixed dataset. (i.e., training dataset 1 = mixed dataset)</w:t>
            </w:r>
          </w:p>
          <w:p w14:paraId="11C9792C" w14:textId="77777777" w:rsidR="00412DC4" w:rsidRPr="00412DC4" w:rsidRDefault="00412DC4"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For the new encoder: Training dataset 2 = company specific training dataset. Test Dataset = Mixed test dataset.</w:t>
            </w:r>
          </w:p>
          <w:p w14:paraId="793A4CBF" w14:textId="77777777" w:rsidR="00412DC4" w:rsidRPr="00412DC4" w:rsidRDefault="00412DC4"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 xml:space="preserve">Additional results 2 for RAN4#115: </w:t>
            </w:r>
          </w:p>
          <w:p w14:paraId="4C9F2B54" w14:textId="77777777" w:rsidR="00412DC4" w:rsidRPr="00412DC4" w:rsidRDefault="00412DC4" w:rsidP="00D72517">
            <w:pPr>
              <w:pStyle w:val="B10"/>
              <w:numPr>
                <w:ilvl w:val="1"/>
                <w:numId w:val="46"/>
              </w:numPr>
              <w:suppressAutoHyphens w:val="0"/>
              <w:autoSpaceDN w:val="0"/>
              <w:adjustRightInd w:val="0"/>
              <w:spacing w:after="180"/>
              <w:jc w:val="left"/>
              <w:rPr>
                <w:rFonts w:ascii="Times New Roman" w:hAnsi="Times New Roman"/>
                <w:b/>
                <w:bCs w:val="0"/>
                <w:lang w:val="en-US" w:eastAsia="zh-CN"/>
              </w:rPr>
            </w:pPr>
            <w:r w:rsidRPr="00412DC4">
              <w:rPr>
                <w:rFonts w:ascii="Times New Roman" w:hAnsi="Times New Roman"/>
                <w:lang w:val="en-US" w:eastAsia="zh-CN"/>
              </w:rPr>
              <w:t>Frozen decoder = Samsung decoder trained using the mixed dataset. (i.e., training dataset 1 = mixed dataset)</w:t>
            </w:r>
          </w:p>
          <w:p w14:paraId="114E1DBE" w14:textId="77777777" w:rsidR="00412DC4" w:rsidRPr="00412DC4" w:rsidRDefault="00412DC4"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lastRenderedPageBreak/>
              <w:t>For the new encoder: Training dataset 2 = company specific training dataset. Test dataset = company specific test dataset.</w:t>
            </w:r>
          </w:p>
          <w:p w14:paraId="7CD7CEE5" w14:textId="77777777" w:rsidR="00412DC4" w:rsidRPr="00412DC4" w:rsidRDefault="00412DC4" w:rsidP="00D72517">
            <w:pPr>
              <w:pStyle w:val="B10"/>
              <w:numPr>
                <w:ilvl w:val="0"/>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Additional results 3 for RAN4#115: Further results using a lower complexity CNN or transformer encoder</w:t>
            </w:r>
          </w:p>
          <w:p w14:paraId="7E293554" w14:textId="77777777" w:rsidR="00412DC4" w:rsidRPr="00412DC4" w:rsidRDefault="00412DC4" w:rsidP="00D72517">
            <w:pPr>
              <w:pStyle w:val="B10"/>
              <w:numPr>
                <w:ilvl w:val="1"/>
                <w:numId w:val="46"/>
              </w:numPr>
              <w:suppressAutoHyphens w:val="0"/>
              <w:autoSpaceDN w:val="0"/>
              <w:adjustRightInd w:val="0"/>
              <w:spacing w:after="180"/>
              <w:jc w:val="left"/>
              <w:rPr>
                <w:rFonts w:ascii="Times New Roman" w:hAnsi="Times New Roman"/>
                <w:b/>
                <w:bCs w:val="0"/>
                <w:lang w:val="en-US" w:eastAsia="zh-CN"/>
              </w:rPr>
            </w:pPr>
            <w:r w:rsidRPr="00412DC4">
              <w:rPr>
                <w:rFonts w:ascii="Times New Roman" w:hAnsi="Times New Roman"/>
                <w:lang w:val="en-US" w:eastAsia="zh-CN"/>
              </w:rPr>
              <w:t>Frozen decoder = Samsung decoder trained using the mixed dataset. (i.e., training dataset 1 = mixed dataset)</w:t>
            </w:r>
          </w:p>
          <w:p w14:paraId="0DEFC763" w14:textId="77777777" w:rsidR="00412DC4" w:rsidRPr="00412DC4" w:rsidRDefault="00412DC4" w:rsidP="00D72517">
            <w:pPr>
              <w:pStyle w:val="B10"/>
              <w:numPr>
                <w:ilvl w:val="1"/>
                <w:numId w:val="46"/>
              </w:numPr>
              <w:suppressAutoHyphens w:val="0"/>
              <w:autoSpaceDN w:val="0"/>
              <w:adjustRightInd w:val="0"/>
              <w:spacing w:after="180"/>
              <w:jc w:val="left"/>
              <w:rPr>
                <w:rFonts w:ascii="Times New Roman" w:hAnsi="Times New Roman"/>
                <w:b/>
                <w:bCs w:val="0"/>
                <w:lang w:eastAsia="zh-CN"/>
              </w:rPr>
            </w:pPr>
            <w:r w:rsidRPr="00412DC4">
              <w:rPr>
                <w:rFonts w:ascii="Times New Roman" w:hAnsi="Times New Roman"/>
                <w:lang w:eastAsia="zh-CN"/>
              </w:rPr>
              <w:t>For the new encoder: Training dataset 2 = mixed. Test Dataset = Mixed test dataset.</w:t>
            </w:r>
          </w:p>
          <w:p w14:paraId="43C66EC9" w14:textId="45FE574A" w:rsidR="00412DC4" w:rsidRPr="00412DC4" w:rsidRDefault="00412DC4" w:rsidP="00D72517">
            <w:pPr>
              <w:pStyle w:val="B10"/>
              <w:numPr>
                <w:ilvl w:val="1"/>
                <w:numId w:val="46"/>
              </w:numPr>
              <w:suppressAutoHyphens w:val="0"/>
              <w:autoSpaceDN w:val="0"/>
              <w:adjustRightInd w:val="0"/>
              <w:spacing w:after="180"/>
              <w:jc w:val="left"/>
              <w:rPr>
                <w:b/>
                <w:bCs w:val="0"/>
                <w:lang w:eastAsia="zh-CN"/>
              </w:rPr>
            </w:pPr>
            <w:r w:rsidRPr="00412DC4">
              <w:rPr>
                <w:rFonts w:ascii="Times New Roman" w:hAnsi="Times New Roman"/>
                <w:lang w:eastAsia="zh-CN"/>
              </w:rPr>
              <w:t>Encoder structure: As suggested in [R4-2505156] or company specific selection. Structure and complexity should be reported.</w:t>
            </w:r>
          </w:p>
        </w:tc>
      </w:tr>
    </w:tbl>
    <w:p w14:paraId="53D481B7" w14:textId="1A8120C6" w:rsidR="00412DC4" w:rsidRDefault="00412DC4" w:rsidP="00CF5747">
      <w:pPr>
        <w:rPr>
          <w:lang w:val="en-US"/>
        </w:rPr>
      </w:pPr>
    </w:p>
    <w:p w14:paraId="7300FD19" w14:textId="6060360F" w:rsidR="00412DC4" w:rsidRDefault="00412DC4" w:rsidP="00CF5747">
      <w:pPr>
        <w:rPr>
          <w:lang w:val="en-US"/>
        </w:rPr>
      </w:pPr>
      <w:r>
        <w:rPr>
          <w:rFonts w:hint="eastAsia"/>
          <w:lang w:val="en-US"/>
        </w:rPr>
        <w:t>A</w:t>
      </w:r>
      <w:r>
        <w:rPr>
          <w:lang w:val="en-US"/>
        </w:rPr>
        <w:t>ccording to the agreement, we provide the additional results 1&amp;2 of Option 3 for track 2, using Samsung models</w:t>
      </w:r>
      <w:r w:rsidRPr="002D1DAB">
        <w:rPr>
          <w:lang w:val="en-US"/>
        </w:rPr>
        <w:t xml:space="preserve"> with quantization</w:t>
      </w:r>
      <w:r>
        <w:rPr>
          <w:lang w:val="en-US"/>
        </w:rPr>
        <w:t xml:space="preserve">. </w:t>
      </w:r>
      <w:r w:rsidR="00CB6C55">
        <w:rPr>
          <w:lang w:val="en-US"/>
        </w:rPr>
        <w:t xml:space="preserve">From </w:t>
      </w:r>
      <w:proofErr w:type="gramStart"/>
      <w:r w:rsidR="00CB6C55">
        <w:rPr>
          <w:lang w:val="en-US"/>
        </w:rPr>
        <w:t>this results</w:t>
      </w:r>
      <w:proofErr w:type="gramEnd"/>
      <w:r w:rsidR="00CB6C55">
        <w:rPr>
          <w:lang w:val="en-US"/>
        </w:rPr>
        <w:t>, it seem that the mismatch of training dataset 1 and training dataset 2 has not large performance impact.</w:t>
      </w:r>
    </w:p>
    <w:p w14:paraId="2112D3C3" w14:textId="4589D7AF" w:rsidR="00CB6C55" w:rsidRPr="00412DC4" w:rsidRDefault="00CB6C55" w:rsidP="00CB6C55">
      <w:pPr>
        <w:jc w:val="center"/>
        <w:rPr>
          <w:lang w:val="en-US"/>
        </w:rPr>
      </w:pPr>
      <w:r>
        <w:rPr>
          <w:rFonts w:hint="eastAsia"/>
          <w:lang w:val="en-US"/>
        </w:rPr>
        <w:t>T</w:t>
      </w:r>
      <w:r>
        <w:rPr>
          <w:lang w:val="en-US"/>
        </w:rPr>
        <w:t xml:space="preserve">able 2.1-1. SGCS results of </w:t>
      </w:r>
      <w:r w:rsidRPr="002D1DAB">
        <w:rPr>
          <w:lang w:val="en-US"/>
        </w:rPr>
        <w:t>Option 3</w:t>
      </w:r>
      <w:r>
        <w:rPr>
          <w:lang w:val="en-US"/>
        </w:rPr>
        <w:t xml:space="preserve"> </w:t>
      </w:r>
      <w:r w:rsidRPr="002D1DAB">
        <w:rPr>
          <w:lang w:val="en-US"/>
        </w:rPr>
        <w:t xml:space="preserve">for track </w:t>
      </w:r>
      <w:r>
        <w:rPr>
          <w:lang w:val="en-US"/>
        </w:rPr>
        <w:t>2 using Samsung models</w:t>
      </w:r>
      <w:r w:rsidRPr="002D1DAB">
        <w:rPr>
          <w:lang w:val="en-US"/>
        </w:rPr>
        <w:t>, with quantization</w:t>
      </w:r>
      <w:r>
        <w:rPr>
          <w:lang w:val="en-US"/>
        </w:rPr>
        <w:t>.</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7C4EC8" w14:paraId="0C0FE612" w14:textId="77777777" w:rsidTr="009526AE">
        <w:tc>
          <w:tcPr>
            <w:tcW w:w="9630" w:type="dxa"/>
            <w:gridSpan w:val="5"/>
            <w:vAlign w:val="center"/>
          </w:tcPr>
          <w:p w14:paraId="7671EFF8" w14:textId="60264562" w:rsidR="007C4EC8" w:rsidRPr="00A30621" w:rsidRDefault="007C4EC8" w:rsidP="009526AE">
            <w:pPr>
              <w:jc w:val="center"/>
              <w:rPr>
                <w:rFonts w:ascii="Times New Roman" w:hAnsi="Times New Roman"/>
                <w:lang w:val="en-US" w:eastAsia="zh-CN"/>
              </w:rPr>
            </w:pPr>
            <w:r w:rsidRPr="002D1DAB">
              <w:rPr>
                <w:rFonts w:ascii="Times New Roman" w:hAnsi="Times New Roman"/>
                <w:lang w:val="en-US" w:eastAsia="zh-CN"/>
              </w:rPr>
              <w:t>Option 3</w:t>
            </w:r>
            <w:r w:rsidR="00412DC4">
              <w:rPr>
                <w:rFonts w:ascii="Times New Roman" w:hAnsi="Times New Roman"/>
                <w:lang w:val="en-US" w:eastAsia="zh-CN"/>
              </w:rPr>
              <w:t xml:space="preserve"> </w:t>
            </w:r>
            <w:r w:rsidRPr="002D1DAB">
              <w:rPr>
                <w:rFonts w:ascii="Times New Roman" w:hAnsi="Times New Roman"/>
                <w:lang w:val="en-US" w:eastAsia="zh-CN"/>
              </w:rPr>
              <w:t xml:space="preserve">for track </w:t>
            </w:r>
            <w:r>
              <w:rPr>
                <w:rFonts w:ascii="Times New Roman" w:hAnsi="Times New Roman"/>
                <w:lang w:val="en-US" w:eastAsia="zh-CN"/>
              </w:rPr>
              <w:t>2 using Samsung models</w:t>
            </w:r>
            <w:r w:rsidRPr="002D1DAB">
              <w:rPr>
                <w:rFonts w:ascii="Times New Roman" w:hAnsi="Times New Roman"/>
                <w:lang w:val="en-US" w:eastAsia="zh-CN"/>
              </w:rPr>
              <w:t>, with quantization</w:t>
            </w:r>
          </w:p>
        </w:tc>
      </w:tr>
      <w:tr w:rsidR="007C4EC8" w14:paraId="3CF217B1" w14:textId="77777777" w:rsidTr="009526AE">
        <w:tc>
          <w:tcPr>
            <w:tcW w:w="1926" w:type="dxa"/>
            <w:vAlign w:val="center"/>
          </w:tcPr>
          <w:p w14:paraId="58FA0672" w14:textId="77777777" w:rsidR="007C4EC8" w:rsidRPr="00A30621" w:rsidRDefault="007C4EC8" w:rsidP="009526AE">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0AD62F50" w14:textId="77777777" w:rsidR="007C4EC8" w:rsidRPr="00A30621" w:rsidRDefault="007C4EC8" w:rsidP="009526AE">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55E1D91E" w14:textId="77777777" w:rsidR="007C4EC8" w:rsidRPr="00A30621" w:rsidRDefault="007C4EC8" w:rsidP="009526AE">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5453318F" w14:textId="62DA0913" w:rsidR="007C4EC8" w:rsidRPr="00A30621" w:rsidRDefault="007C4EC8" w:rsidP="009526AE">
            <w:pPr>
              <w:jc w:val="center"/>
              <w:rPr>
                <w:rFonts w:ascii="Times New Roman" w:hAnsi="Times New Roman"/>
                <w:lang w:val="en-US" w:eastAsia="zh-CN"/>
              </w:rPr>
            </w:pPr>
            <w:r>
              <w:rPr>
                <w:rFonts w:ascii="Times New Roman" w:hAnsi="Times New Roman"/>
                <w:lang w:val="en-US" w:eastAsia="zh-CN"/>
              </w:rPr>
              <w:t>T</w:t>
            </w:r>
            <w:r w:rsidR="00412DC4">
              <w:rPr>
                <w:rFonts w:ascii="Times New Roman" w:hAnsi="Times New Roman"/>
                <w:lang w:val="en-US" w:eastAsia="zh-CN"/>
              </w:rPr>
              <w:t>est</w:t>
            </w:r>
            <w:r>
              <w:rPr>
                <w:rFonts w:ascii="Times New Roman" w:hAnsi="Times New Roman"/>
                <w:lang w:val="en-US" w:eastAsia="zh-CN"/>
              </w:rPr>
              <w:t xml:space="preserve"> dataset</w:t>
            </w:r>
          </w:p>
        </w:tc>
        <w:tc>
          <w:tcPr>
            <w:tcW w:w="1926" w:type="dxa"/>
            <w:vAlign w:val="center"/>
          </w:tcPr>
          <w:p w14:paraId="16A116BD" w14:textId="54F1FD77" w:rsidR="007C4EC8" w:rsidRPr="00A30621" w:rsidRDefault="007C4EC8" w:rsidP="009526AE">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w:t>
            </w:r>
          </w:p>
        </w:tc>
      </w:tr>
      <w:tr w:rsidR="00412DC4" w14:paraId="1D2296CE" w14:textId="77777777" w:rsidTr="009526AE">
        <w:tc>
          <w:tcPr>
            <w:tcW w:w="1926" w:type="dxa"/>
            <w:vAlign w:val="center"/>
          </w:tcPr>
          <w:p w14:paraId="1F28E7D1" w14:textId="37A7C05F" w:rsidR="00412DC4" w:rsidRPr="00A30621" w:rsidRDefault="00412DC4" w:rsidP="00412DC4">
            <w:pPr>
              <w:jc w:val="center"/>
              <w:rPr>
                <w:lang w:val="en-US"/>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7F51F9C4" w14:textId="398BC1D2" w:rsidR="00412DC4" w:rsidRDefault="00412DC4" w:rsidP="00412DC4">
            <w:pPr>
              <w:jc w:val="center"/>
              <w:rPr>
                <w:lang w:val="en-US"/>
              </w:rPr>
            </w:pPr>
            <w:r>
              <w:rPr>
                <w:rFonts w:ascii="Times New Roman" w:hAnsi="Times New Roman"/>
                <w:lang w:val="en-US" w:eastAsia="zh-CN"/>
              </w:rPr>
              <w:t>Own</w:t>
            </w:r>
          </w:p>
        </w:tc>
        <w:tc>
          <w:tcPr>
            <w:tcW w:w="1926" w:type="dxa"/>
            <w:vAlign w:val="center"/>
          </w:tcPr>
          <w:p w14:paraId="06E7C0EE" w14:textId="41976FCD" w:rsidR="00412DC4" w:rsidRDefault="00412DC4" w:rsidP="00412DC4">
            <w:pPr>
              <w:jc w:val="center"/>
              <w:rPr>
                <w:lang w:val="en-US"/>
              </w:rPr>
            </w:pPr>
            <w:r>
              <w:rPr>
                <w:rFonts w:ascii="Times New Roman" w:hAnsi="Times New Roman"/>
                <w:lang w:val="en-US" w:eastAsia="zh-CN"/>
              </w:rPr>
              <w:t>Own</w:t>
            </w:r>
          </w:p>
        </w:tc>
        <w:tc>
          <w:tcPr>
            <w:tcW w:w="1926" w:type="dxa"/>
            <w:vAlign w:val="center"/>
          </w:tcPr>
          <w:p w14:paraId="03E10D28" w14:textId="69A8F57E" w:rsidR="00412DC4" w:rsidRDefault="00412DC4" w:rsidP="00412DC4">
            <w:pPr>
              <w:jc w:val="center"/>
              <w:rPr>
                <w:lang w:val="en-US"/>
              </w:rPr>
            </w:pPr>
            <w:r>
              <w:rPr>
                <w:rFonts w:ascii="Times New Roman" w:hAnsi="Times New Roman"/>
                <w:lang w:val="en-US" w:eastAsia="zh-CN"/>
              </w:rPr>
              <w:t>mixed dataset</w:t>
            </w:r>
          </w:p>
        </w:tc>
        <w:tc>
          <w:tcPr>
            <w:tcW w:w="1926" w:type="dxa"/>
            <w:vAlign w:val="center"/>
          </w:tcPr>
          <w:p w14:paraId="6BC26ED3" w14:textId="11DEE3CE" w:rsidR="00412DC4" w:rsidRDefault="00412DC4" w:rsidP="00412DC4">
            <w:pPr>
              <w:jc w:val="center"/>
              <w:rPr>
                <w:lang w:val="en-US"/>
              </w:rPr>
            </w:pPr>
            <w:r>
              <w:rPr>
                <w:rFonts w:ascii="Times New Roman" w:hAnsi="Times New Roman" w:hint="eastAsia"/>
                <w:lang w:val="en-US" w:eastAsia="zh-CN"/>
              </w:rPr>
              <w:t>0</w:t>
            </w:r>
            <w:r>
              <w:rPr>
                <w:rFonts w:ascii="Times New Roman" w:hAnsi="Times New Roman"/>
                <w:lang w:val="en-US" w:eastAsia="zh-CN"/>
              </w:rPr>
              <w:t>.696</w:t>
            </w:r>
          </w:p>
        </w:tc>
      </w:tr>
      <w:tr w:rsidR="00412DC4" w14:paraId="7535E333" w14:textId="77777777" w:rsidTr="009526AE">
        <w:tc>
          <w:tcPr>
            <w:tcW w:w="1926" w:type="dxa"/>
            <w:vAlign w:val="center"/>
          </w:tcPr>
          <w:p w14:paraId="3F6E488E" w14:textId="4C282B3A" w:rsidR="00412DC4" w:rsidRPr="00A30621" w:rsidRDefault="00412DC4" w:rsidP="00412DC4">
            <w:pPr>
              <w:jc w:val="center"/>
              <w:rPr>
                <w:lang w:val="en-US"/>
              </w:rPr>
            </w:pPr>
            <w:r>
              <w:rPr>
                <w:rFonts w:ascii="Times New Roman" w:hAnsi="Times New Roman"/>
                <w:lang w:val="en-US" w:eastAsia="zh-CN"/>
              </w:rPr>
              <w:t>Option 3 results in RAN4#114bis</w:t>
            </w:r>
          </w:p>
        </w:tc>
        <w:tc>
          <w:tcPr>
            <w:tcW w:w="1926" w:type="dxa"/>
            <w:vAlign w:val="center"/>
          </w:tcPr>
          <w:p w14:paraId="04E24888" w14:textId="5100F8EF" w:rsidR="00412DC4" w:rsidRDefault="00412DC4" w:rsidP="00412DC4">
            <w:pPr>
              <w:jc w:val="center"/>
              <w:rPr>
                <w:lang w:val="en-US"/>
              </w:rPr>
            </w:pPr>
            <w:r>
              <w:rPr>
                <w:rFonts w:ascii="Times New Roman" w:hAnsi="Times New Roman" w:hint="eastAsia"/>
                <w:lang w:val="en-US" w:eastAsia="zh-CN"/>
              </w:rPr>
              <w:t>T</w:t>
            </w:r>
            <w:r>
              <w:rPr>
                <w:rFonts w:ascii="Times New Roman" w:hAnsi="Times New Roman"/>
                <w:lang w:val="en-US" w:eastAsia="zh-CN"/>
              </w:rPr>
              <w:t>rained based on Samsung’s decoder, using mixed dataset</w:t>
            </w:r>
          </w:p>
        </w:tc>
        <w:tc>
          <w:tcPr>
            <w:tcW w:w="1926" w:type="dxa"/>
            <w:vAlign w:val="center"/>
          </w:tcPr>
          <w:p w14:paraId="78052DD1" w14:textId="41306CB7" w:rsidR="00412DC4" w:rsidRDefault="00412DC4" w:rsidP="00412DC4">
            <w:pPr>
              <w:jc w:val="center"/>
              <w:rPr>
                <w:lang w:val="en-US"/>
              </w:rPr>
            </w:pPr>
            <w:r>
              <w:rPr>
                <w:rFonts w:ascii="Times New Roman" w:hAnsi="Times New Roman"/>
                <w:lang w:val="en-US" w:eastAsia="zh-CN"/>
              </w:rPr>
              <w:t>Samsung’s decoder</w:t>
            </w:r>
          </w:p>
        </w:tc>
        <w:tc>
          <w:tcPr>
            <w:tcW w:w="1926" w:type="dxa"/>
            <w:vAlign w:val="center"/>
          </w:tcPr>
          <w:p w14:paraId="79BBB5C4" w14:textId="79C773DB" w:rsidR="00412DC4" w:rsidRDefault="00412DC4" w:rsidP="00412DC4">
            <w:pPr>
              <w:jc w:val="center"/>
              <w:rPr>
                <w:lang w:val="en-US"/>
              </w:rPr>
            </w:pPr>
            <w:r>
              <w:rPr>
                <w:rFonts w:ascii="Times New Roman" w:hAnsi="Times New Roman"/>
                <w:lang w:val="en-US" w:eastAsia="zh-CN"/>
              </w:rPr>
              <w:t>mixed dataset</w:t>
            </w:r>
          </w:p>
        </w:tc>
        <w:tc>
          <w:tcPr>
            <w:tcW w:w="1926" w:type="dxa"/>
            <w:vAlign w:val="center"/>
          </w:tcPr>
          <w:p w14:paraId="3139105F" w14:textId="73B48E6B" w:rsidR="00412DC4" w:rsidRDefault="00412DC4" w:rsidP="00412DC4">
            <w:pPr>
              <w:jc w:val="center"/>
              <w:rPr>
                <w:lang w:val="en-US"/>
              </w:rPr>
            </w:pPr>
            <w:r>
              <w:rPr>
                <w:rFonts w:ascii="Times New Roman" w:hAnsi="Times New Roman" w:hint="eastAsia"/>
                <w:lang w:val="en-US" w:eastAsia="zh-CN"/>
              </w:rPr>
              <w:t>0</w:t>
            </w:r>
            <w:r>
              <w:rPr>
                <w:rFonts w:ascii="Times New Roman" w:hAnsi="Times New Roman"/>
                <w:lang w:val="en-US" w:eastAsia="zh-CN"/>
              </w:rPr>
              <w:t>.689</w:t>
            </w:r>
          </w:p>
        </w:tc>
      </w:tr>
      <w:tr w:rsidR="007C4EC8" w14:paraId="4928C7FA" w14:textId="77777777" w:rsidTr="009526AE">
        <w:tc>
          <w:tcPr>
            <w:tcW w:w="1926" w:type="dxa"/>
            <w:vAlign w:val="center"/>
          </w:tcPr>
          <w:p w14:paraId="2E83C2A2" w14:textId="7BD49C05" w:rsidR="007C4EC8" w:rsidRPr="00A30621" w:rsidRDefault="007C4EC8" w:rsidP="009526AE">
            <w:pPr>
              <w:jc w:val="center"/>
              <w:rPr>
                <w:rFonts w:ascii="Times New Roman" w:hAnsi="Times New Roman"/>
                <w:lang w:val="en-US" w:eastAsia="zh-CN"/>
              </w:rPr>
            </w:pPr>
            <w:r>
              <w:rPr>
                <w:rFonts w:ascii="Times New Roman" w:hAnsi="Times New Roman"/>
                <w:lang w:val="en-US" w:eastAsia="zh-CN"/>
              </w:rPr>
              <w:t>A</w:t>
            </w:r>
            <w:r>
              <w:rPr>
                <w:rFonts w:ascii="Times New Roman" w:hAnsi="Times New Roman"/>
                <w:lang w:val="en-US"/>
              </w:rPr>
              <w:t>dditional results 1 for RAN4#115</w:t>
            </w:r>
          </w:p>
        </w:tc>
        <w:tc>
          <w:tcPr>
            <w:tcW w:w="1926" w:type="dxa"/>
            <w:vAlign w:val="center"/>
          </w:tcPr>
          <w:p w14:paraId="0FCE98D2" w14:textId="4876757A" w:rsidR="007C4EC8" w:rsidRPr="00A30621" w:rsidRDefault="007C4EC8" w:rsidP="009526AE">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 xml:space="preserve">rained based on Samsung’s decoder, using vivo </w:t>
            </w:r>
            <w:r w:rsidRPr="007C4EC8">
              <w:rPr>
                <w:rFonts w:ascii="Times New Roman" w:hAnsi="Times New Roman"/>
                <w:lang w:val="en-US" w:eastAsia="zh-CN"/>
              </w:rPr>
              <w:t>dataset</w:t>
            </w:r>
          </w:p>
        </w:tc>
        <w:tc>
          <w:tcPr>
            <w:tcW w:w="1926" w:type="dxa"/>
            <w:vAlign w:val="center"/>
          </w:tcPr>
          <w:p w14:paraId="03C96D36" w14:textId="08A4C874" w:rsidR="007C4EC8" w:rsidRPr="00A30621" w:rsidRDefault="007C4EC8" w:rsidP="009526AE">
            <w:pPr>
              <w:jc w:val="center"/>
              <w:rPr>
                <w:rFonts w:ascii="Times New Roman" w:hAnsi="Times New Roman"/>
                <w:lang w:val="en-US"/>
              </w:rPr>
            </w:pPr>
            <w:r>
              <w:rPr>
                <w:rFonts w:ascii="Times New Roman" w:hAnsi="Times New Roman"/>
                <w:lang w:val="en-US" w:eastAsia="zh-CN"/>
              </w:rPr>
              <w:t>Samsung’s decoder</w:t>
            </w:r>
          </w:p>
        </w:tc>
        <w:tc>
          <w:tcPr>
            <w:tcW w:w="1926" w:type="dxa"/>
            <w:vAlign w:val="center"/>
          </w:tcPr>
          <w:p w14:paraId="616F5794" w14:textId="77777777" w:rsidR="007C4EC8" w:rsidRPr="00A30621" w:rsidRDefault="007C4EC8" w:rsidP="009526AE">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077FB3FE" w14:textId="4A974008" w:rsidR="007C4EC8" w:rsidRPr="00A30621" w:rsidRDefault="00241AAC" w:rsidP="009526AE">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.691</w:t>
            </w:r>
          </w:p>
        </w:tc>
      </w:tr>
      <w:tr w:rsidR="007C4EC8" w14:paraId="6F91792B" w14:textId="77777777" w:rsidTr="009526AE">
        <w:tc>
          <w:tcPr>
            <w:tcW w:w="1926" w:type="dxa"/>
            <w:vAlign w:val="center"/>
          </w:tcPr>
          <w:p w14:paraId="3C8C9E35" w14:textId="4EBFA2D4" w:rsidR="007C4EC8" w:rsidRPr="00A30621" w:rsidRDefault="007C4EC8" w:rsidP="009526AE">
            <w:pPr>
              <w:jc w:val="center"/>
              <w:rPr>
                <w:rFonts w:ascii="Times New Roman" w:hAnsi="Times New Roman"/>
                <w:lang w:val="en-US" w:eastAsia="zh-CN"/>
              </w:rPr>
            </w:pPr>
            <w:r>
              <w:rPr>
                <w:rFonts w:ascii="Times New Roman" w:hAnsi="Times New Roman"/>
                <w:lang w:val="en-US" w:eastAsia="zh-CN"/>
              </w:rPr>
              <w:t>A</w:t>
            </w:r>
            <w:r>
              <w:rPr>
                <w:rFonts w:ascii="Times New Roman" w:hAnsi="Times New Roman"/>
                <w:lang w:val="en-US"/>
              </w:rPr>
              <w:t>dditional results 2 for RAN4#115</w:t>
            </w:r>
          </w:p>
        </w:tc>
        <w:tc>
          <w:tcPr>
            <w:tcW w:w="1926" w:type="dxa"/>
            <w:vAlign w:val="center"/>
          </w:tcPr>
          <w:p w14:paraId="799E2FAB" w14:textId="4185E386" w:rsidR="007C4EC8" w:rsidRPr="00A30621" w:rsidRDefault="007C4EC8" w:rsidP="009526AE">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 xml:space="preserve">rained based on Samsung’s decoder, using vivo </w:t>
            </w:r>
            <w:r w:rsidRPr="007C4EC8">
              <w:rPr>
                <w:rFonts w:ascii="Times New Roman" w:hAnsi="Times New Roman"/>
                <w:lang w:val="en-US" w:eastAsia="zh-CN"/>
              </w:rPr>
              <w:t>dataset</w:t>
            </w:r>
          </w:p>
        </w:tc>
        <w:tc>
          <w:tcPr>
            <w:tcW w:w="1926" w:type="dxa"/>
            <w:vAlign w:val="center"/>
          </w:tcPr>
          <w:p w14:paraId="449799D9" w14:textId="77777777" w:rsidR="007C4EC8" w:rsidRPr="00A30621" w:rsidRDefault="007C4EC8" w:rsidP="009526AE">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06F5F4E0" w14:textId="5AC8E4E0" w:rsidR="007C4EC8" w:rsidRPr="00A30621" w:rsidRDefault="007C4EC8" w:rsidP="009526AE">
            <w:pPr>
              <w:jc w:val="center"/>
              <w:rPr>
                <w:rFonts w:ascii="Times New Roman" w:hAnsi="Times New Roman"/>
                <w:lang w:val="en-US"/>
              </w:rPr>
            </w:pPr>
            <w:r>
              <w:rPr>
                <w:rFonts w:ascii="Times New Roman" w:hAnsi="Times New Roman"/>
                <w:lang w:val="en-US" w:eastAsia="zh-CN"/>
              </w:rPr>
              <w:t xml:space="preserve">vivo </w:t>
            </w:r>
            <w:r w:rsidRPr="007C4EC8">
              <w:rPr>
                <w:rFonts w:ascii="Times New Roman" w:hAnsi="Times New Roman"/>
                <w:lang w:val="en-US" w:eastAsia="zh-CN"/>
              </w:rPr>
              <w:t>dataset</w:t>
            </w:r>
          </w:p>
        </w:tc>
        <w:tc>
          <w:tcPr>
            <w:tcW w:w="1926" w:type="dxa"/>
            <w:vAlign w:val="center"/>
          </w:tcPr>
          <w:p w14:paraId="24BFDD17" w14:textId="3128C3BB" w:rsidR="007C4EC8" w:rsidRPr="00A30621" w:rsidRDefault="00133AFE" w:rsidP="009526AE">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.731</w:t>
            </w:r>
          </w:p>
        </w:tc>
      </w:tr>
    </w:tbl>
    <w:p w14:paraId="661D15C1" w14:textId="04D875DE" w:rsidR="00CA5ABE" w:rsidRDefault="00CA5ABE" w:rsidP="00CF5747">
      <w:pPr>
        <w:rPr>
          <w:lang w:val="en-US"/>
        </w:rPr>
      </w:pPr>
    </w:p>
    <w:p w14:paraId="586B1B82" w14:textId="45FD9FB0" w:rsidR="00CB6C55" w:rsidRDefault="00CB6C55" w:rsidP="00CB6C55">
      <w:pPr>
        <w:rPr>
          <w:b/>
          <w:lang w:val="en-US"/>
        </w:rPr>
      </w:pPr>
      <w:r>
        <w:rPr>
          <w:rFonts w:hint="eastAsia"/>
          <w:b/>
          <w:lang w:val="en-US"/>
        </w:rPr>
        <w:t>Ob</w:t>
      </w:r>
      <w:r>
        <w:rPr>
          <w:b/>
          <w:lang w:val="en-US"/>
        </w:rPr>
        <w:t>servation</w:t>
      </w:r>
      <w:r w:rsidRPr="002922FE">
        <w:rPr>
          <w:b/>
          <w:lang w:val="en-US"/>
        </w:rPr>
        <w:t xml:space="preserve"> </w:t>
      </w:r>
      <w:r w:rsidR="00001BC4">
        <w:rPr>
          <w:b/>
          <w:lang w:val="en-US"/>
        </w:rPr>
        <w:t>1</w:t>
      </w:r>
      <w:r w:rsidRPr="002922FE">
        <w:rPr>
          <w:b/>
          <w:lang w:val="en-US"/>
        </w:rPr>
        <w:t xml:space="preserve">: </w:t>
      </w:r>
      <w:r>
        <w:rPr>
          <w:b/>
          <w:lang w:val="en-US"/>
        </w:rPr>
        <w:t>T</w:t>
      </w:r>
      <w:r w:rsidRPr="00031234">
        <w:rPr>
          <w:b/>
          <w:lang w:val="en-US"/>
        </w:rPr>
        <w:t xml:space="preserve">he </w:t>
      </w:r>
      <w:r>
        <w:rPr>
          <w:b/>
          <w:lang w:val="en-US"/>
        </w:rPr>
        <w:t xml:space="preserve">additional results </w:t>
      </w:r>
      <w:r w:rsidRPr="00031234">
        <w:rPr>
          <w:b/>
          <w:lang w:val="en-US"/>
        </w:rPr>
        <w:t xml:space="preserve">of Option 3 </w:t>
      </w:r>
      <w:r w:rsidR="00A05DEC">
        <w:rPr>
          <w:b/>
          <w:lang w:val="en-US"/>
        </w:rPr>
        <w:t xml:space="preserve">track 2 </w:t>
      </w:r>
      <w:r w:rsidRPr="00031234">
        <w:rPr>
          <w:b/>
          <w:lang w:val="en-US"/>
        </w:rPr>
        <w:t>using of Samsung models</w:t>
      </w:r>
      <w:r>
        <w:rPr>
          <w:b/>
          <w:lang w:val="en-US"/>
        </w:rPr>
        <w:t xml:space="preserve"> with quantization</w:t>
      </w:r>
      <w:r w:rsidRPr="00031234">
        <w:rPr>
          <w:b/>
          <w:lang w:val="en-US"/>
        </w:rPr>
        <w:t>, are shown in Table 2.</w:t>
      </w:r>
      <w:r>
        <w:rPr>
          <w:b/>
          <w:lang w:val="en-US"/>
        </w:rPr>
        <w:t>1</w:t>
      </w:r>
      <w:r w:rsidRPr="00031234">
        <w:rPr>
          <w:b/>
          <w:lang w:val="en-US"/>
        </w:rPr>
        <w:t>-1</w:t>
      </w:r>
      <w:r>
        <w:rPr>
          <w:b/>
          <w:lang w:val="en-US"/>
        </w:rPr>
        <w:t>.</w:t>
      </w:r>
    </w:p>
    <w:p w14:paraId="58545718" w14:textId="77777777" w:rsidR="00C2095C" w:rsidRDefault="00C2095C" w:rsidP="00C2095C">
      <w:pPr>
        <w:rPr>
          <w:lang w:val="en-US"/>
        </w:rPr>
      </w:pPr>
    </w:p>
    <w:p w14:paraId="369E1E1E" w14:textId="50248E91" w:rsidR="00C2095C" w:rsidRPr="004F20D6" w:rsidRDefault="00C2095C" w:rsidP="00C2095C">
      <w:pPr>
        <w:pStyle w:val="2"/>
        <w:numPr>
          <w:ilvl w:val="1"/>
          <w:numId w:val="23"/>
        </w:numPr>
        <w:snapToGrid w:val="0"/>
        <w:rPr>
          <w:lang w:val="en-US"/>
        </w:rPr>
      </w:pPr>
      <w:r w:rsidRPr="004F20D6">
        <w:rPr>
          <w:lang w:val="en-US"/>
        </w:rPr>
        <w:t xml:space="preserve">Simulation results for </w:t>
      </w:r>
      <w:r>
        <w:rPr>
          <w:lang w:val="en-US"/>
        </w:rPr>
        <w:t>Option 4 track 2</w:t>
      </w:r>
    </w:p>
    <w:p w14:paraId="528C6300" w14:textId="5ACC012B" w:rsidR="00731163" w:rsidRDefault="00C2095C" w:rsidP="00C2095C">
      <w:pPr>
        <w:rPr>
          <w:lang w:val="en-US"/>
        </w:rPr>
      </w:pPr>
      <w:r>
        <w:rPr>
          <w:rFonts w:hint="eastAsia"/>
          <w:lang w:val="en-US"/>
        </w:rPr>
        <w:t>I</w:t>
      </w:r>
      <w:r>
        <w:rPr>
          <w:lang w:val="en-US"/>
        </w:rPr>
        <w:t xml:space="preserve">n this section, the simulation results of </w:t>
      </w:r>
      <w:r w:rsidR="00731163">
        <w:rPr>
          <w:lang w:val="en-US"/>
        </w:rPr>
        <w:t xml:space="preserve">Option 4 </w:t>
      </w:r>
      <w:r>
        <w:rPr>
          <w:lang w:val="en-US"/>
        </w:rPr>
        <w:t xml:space="preserve">track 2 will be provided. </w:t>
      </w:r>
      <w:r w:rsidR="00665D53">
        <w:rPr>
          <w:lang w:val="en-US"/>
        </w:rPr>
        <w:t xml:space="preserve">The </w:t>
      </w:r>
      <w:r w:rsidR="00665D53">
        <w:rPr>
          <w:rFonts w:hint="eastAsia"/>
          <w:lang w:val="en-US"/>
        </w:rPr>
        <w:t>ne</w:t>
      </w:r>
      <w:r w:rsidR="00665D53">
        <w:rPr>
          <w:lang w:val="en-US"/>
        </w:rPr>
        <w:t>xt steps of Option 3 are clear, which are shown as the following agreement.</w:t>
      </w:r>
    </w:p>
    <w:tbl>
      <w:tblPr>
        <w:tblStyle w:val="afff5"/>
        <w:tblW w:w="0" w:type="auto"/>
        <w:tblInd w:w="0" w:type="dxa"/>
        <w:tblLook w:val="04A0" w:firstRow="1" w:lastRow="0" w:firstColumn="1" w:lastColumn="0" w:noHBand="0" w:noVBand="1"/>
      </w:tblPr>
      <w:tblGrid>
        <w:gridCol w:w="9630"/>
      </w:tblGrid>
      <w:tr w:rsidR="00665D53" w14:paraId="6795B13E" w14:textId="77777777" w:rsidTr="00665D53">
        <w:tc>
          <w:tcPr>
            <w:tcW w:w="9630" w:type="dxa"/>
          </w:tcPr>
          <w:p w14:paraId="56971CB6" w14:textId="77777777" w:rsidR="00665D53" w:rsidRPr="00423753" w:rsidRDefault="00665D53" w:rsidP="00665D53">
            <w:pPr>
              <w:rPr>
                <w:rFonts w:ascii="Times New Roman" w:hAnsi="Times New Roman"/>
                <w:b/>
                <w:bCs w:val="0"/>
                <w:lang w:eastAsia="zh-CN"/>
              </w:rPr>
            </w:pPr>
            <w:r w:rsidRPr="00423753">
              <w:rPr>
                <w:rFonts w:ascii="Times New Roman" w:hAnsi="Times New Roman"/>
                <w:b/>
                <w:lang w:eastAsia="zh-CN"/>
              </w:rPr>
              <w:t>Further simulation activity for option 4</w:t>
            </w:r>
          </w:p>
          <w:p w14:paraId="7E354DC0" w14:textId="77777777" w:rsidR="00665D53" w:rsidRPr="00423753" w:rsidRDefault="00665D53"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All interested companies are requested to upload their “own” decoders to the server as soon as possible.</w:t>
            </w:r>
          </w:p>
          <w:p w14:paraId="5DF4C492"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“Own” decoder means a decoder trained using the Samsung Frozen encoder and the mixed training dataset.</w:t>
            </w:r>
          </w:p>
          <w:p w14:paraId="1225FEC4" w14:textId="77777777" w:rsidR="00665D53" w:rsidRPr="00423753" w:rsidRDefault="00665D53" w:rsidP="00D72517">
            <w:pPr>
              <w:pStyle w:val="a3"/>
              <w:numPr>
                <w:ilvl w:val="0"/>
                <w:numId w:val="47"/>
              </w:numPr>
              <w:overflowPunct w:val="0"/>
              <w:autoSpaceDE w:val="0"/>
              <w:autoSpaceDN w:val="0"/>
              <w:adjustRightInd w:val="0"/>
              <w:spacing w:after="180"/>
              <w:jc w:val="left"/>
              <w:textAlignment w:val="baseline"/>
              <w:rPr>
                <w:rFonts w:ascii="Times New Roman" w:hAnsi="Times New Roman"/>
                <w:bCs w:val="0"/>
                <w:szCs w:val="20"/>
                <w:lang w:eastAsia="zh-CN"/>
              </w:rPr>
            </w:pPr>
            <w:r w:rsidRPr="00423753">
              <w:rPr>
                <w:rFonts w:ascii="Times New Roman" w:hAnsi="Times New Roman"/>
                <w:szCs w:val="20"/>
                <w:lang w:eastAsia="zh-CN"/>
              </w:rPr>
              <w:t>Definitions</w:t>
            </w:r>
          </w:p>
          <w:p w14:paraId="56AB63FE"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lastRenderedPageBreak/>
              <w:t>Dataset 1 = Dataset used for training the frozen encoder</w:t>
            </w:r>
          </w:p>
          <w:p w14:paraId="0827E95C"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Dataset 2 = Dataset used for training the own decoder (using the frozen encoder)</w:t>
            </w:r>
          </w:p>
          <w:p w14:paraId="7E3018FA"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Dataset 3 = Dataset used for training the own encoder (using the own decoder)</w:t>
            </w:r>
          </w:p>
          <w:p w14:paraId="163B359F" w14:textId="77777777" w:rsidR="00665D53" w:rsidRPr="00423753" w:rsidRDefault="00665D53"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First results priority results for RAN4#115:</w:t>
            </w:r>
          </w:p>
          <w:p w14:paraId="7884BF8B"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val="sv-SE" w:eastAsia="zh-CN"/>
              </w:rPr>
            </w:pPr>
            <w:r w:rsidRPr="00423753">
              <w:rPr>
                <w:rFonts w:ascii="Times New Roman" w:hAnsi="Times New Roman"/>
                <w:szCs w:val="20"/>
                <w:lang w:val="sv-SE" w:eastAsia="zh-CN"/>
              </w:rPr>
              <w:t>Dataset 1 = Dataset 2 = Dataset 3 = Mixed training dataset</w:t>
            </w:r>
          </w:p>
          <w:p w14:paraId="17B52CD6"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Test dataset = Mixed test dataset</w:t>
            </w:r>
          </w:p>
          <w:p w14:paraId="1C85D29B"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Provide results for</w:t>
            </w:r>
          </w:p>
          <w:p w14:paraId="54ED3503" w14:textId="77777777" w:rsidR="00665D53" w:rsidRPr="00423753" w:rsidRDefault="00665D53"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Your company’s “own” decoder and “own encoder”</w:t>
            </w:r>
          </w:p>
          <w:p w14:paraId="2B17907A" w14:textId="77777777" w:rsidR="00665D53" w:rsidRPr="00423753" w:rsidRDefault="00665D53"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Other companies uploaded “own” decoders and your company’s “own” decoder (this is a test for interoperability between encoders and test decoders)</w:t>
            </w:r>
          </w:p>
          <w:p w14:paraId="420E70BC" w14:textId="77777777" w:rsidR="00665D53" w:rsidRPr="00423753" w:rsidRDefault="00665D53"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Second priority results for RAN4#115:</w:t>
            </w:r>
          </w:p>
          <w:p w14:paraId="3F07C306"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Dataset 1 = Dataset 2 = Mixed training dataset</w:t>
            </w:r>
          </w:p>
          <w:p w14:paraId="27D19825"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Dataset 3 = Company own dataset</w:t>
            </w:r>
          </w:p>
          <w:p w14:paraId="2EC68A8D"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Test Dataset: Mixed Dataset, also consider own test dataset if interested.</w:t>
            </w:r>
          </w:p>
          <w:p w14:paraId="11BE052A"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Provide results for</w:t>
            </w:r>
          </w:p>
          <w:p w14:paraId="41D8C9BD" w14:textId="77777777" w:rsidR="00665D53" w:rsidRPr="00423753" w:rsidRDefault="00665D53"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Your company’s “own” decoder and “own encoder”</w:t>
            </w:r>
          </w:p>
          <w:p w14:paraId="34C03B51" w14:textId="77777777" w:rsidR="00665D53" w:rsidRPr="00423753" w:rsidRDefault="00665D53"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 xml:space="preserve">Other companies uploaded “own” decoders and your </w:t>
            </w:r>
            <w:proofErr w:type="gramStart"/>
            <w:r w:rsidRPr="00423753">
              <w:rPr>
                <w:rFonts w:ascii="Times New Roman" w:hAnsi="Times New Roman"/>
                <w:szCs w:val="20"/>
                <w:lang w:eastAsia="zh-CN"/>
              </w:rPr>
              <w:t>companies</w:t>
            </w:r>
            <w:proofErr w:type="gramEnd"/>
            <w:r w:rsidRPr="00423753">
              <w:rPr>
                <w:rFonts w:ascii="Times New Roman" w:hAnsi="Times New Roman"/>
                <w:szCs w:val="20"/>
                <w:lang w:eastAsia="zh-CN"/>
              </w:rPr>
              <w:t xml:space="preserve"> “own” decoder (this is a test for interoperability between encoders and test decoders)</w:t>
            </w:r>
          </w:p>
          <w:p w14:paraId="4DB05C3B" w14:textId="77777777" w:rsidR="00665D53" w:rsidRPr="00423753" w:rsidRDefault="00665D53"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Results for consideration of lower complexity encoder for RAN4#115:</w:t>
            </w:r>
          </w:p>
          <w:p w14:paraId="01CF1A0E"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val="sv-SE" w:eastAsia="zh-CN"/>
              </w:rPr>
            </w:pPr>
            <w:r w:rsidRPr="00423753">
              <w:rPr>
                <w:rFonts w:ascii="Times New Roman" w:hAnsi="Times New Roman"/>
                <w:szCs w:val="20"/>
                <w:lang w:val="sv-SE" w:eastAsia="zh-CN"/>
              </w:rPr>
              <w:t>Dataset 1 = Dataset 2 = Dataset 3 = Mixed training dataset</w:t>
            </w:r>
          </w:p>
          <w:p w14:paraId="01273DAB"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Test dataset = Mixed test dataset</w:t>
            </w:r>
          </w:p>
          <w:p w14:paraId="59756D8A"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Encoder: Lower complexity “own” encoder, examples are provided in [R4-2505156]</w:t>
            </w:r>
          </w:p>
          <w:p w14:paraId="08F81C40" w14:textId="77777777" w:rsidR="00665D53" w:rsidRPr="00423753" w:rsidRDefault="00665D53" w:rsidP="00D72517">
            <w:pPr>
              <w:pStyle w:val="a3"/>
              <w:numPr>
                <w:ilvl w:val="1"/>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Provide results for</w:t>
            </w:r>
          </w:p>
          <w:p w14:paraId="316070CF" w14:textId="77777777" w:rsidR="00665D53" w:rsidRPr="00423753" w:rsidRDefault="00665D53"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Your company’s “own” decoder and “own encoder”</w:t>
            </w:r>
          </w:p>
          <w:p w14:paraId="5BD47975" w14:textId="77777777" w:rsidR="00665D53" w:rsidRPr="00423753" w:rsidRDefault="00665D53" w:rsidP="00D72517">
            <w:pPr>
              <w:pStyle w:val="a3"/>
              <w:numPr>
                <w:ilvl w:val="2"/>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 xml:space="preserve">Other companies uploaded “own” decoders and your </w:t>
            </w:r>
            <w:proofErr w:type="gramStart"/>
            <w:r w:rsidRPr="00423753">
              <w:rPr>
                <w:rFonts w:ascii="Times New Roman" w:hAnsi="Times New Roman"/>
                <w:szCs w:val="20"/>
                <w:lang w:eastAsia="zh-CN"/>
              </w:rPr>
              <w:t>companies</w:t>
            </w:r>
            <w:proofErr w:type="gramEnd"/>
            <w:r w:rsidRPr="00423753">
              <w:rPr>
                <w:rFonts w:ascii="Times New Roman" w:hAnsi="Times New Roman"/>
                <w:szCs w:val="20"/>
                <w:lang w:eastAsia="zh-CN"/>
              </w:rPr>
              <w:t xml:space="preserve"> “own” decoder (this is a test for interoperability between encoders and test decoders)</w:t>
            </w:r>
          </w:p>
          <w:p w14:paraId="6B98FFAE" w14:textId="20804445" w:rsidR="00665D53" w:rsidRPr="00665D53" w:rsidRDefault="00665D53" w:rsidP="00D72517">
            <w:pPr>
              <w:pStyle w:val="a3"/>
              <w:numPr>
                <w:ilvl w:val="0"/>
                <w:numId w:val="47"/>
              </w:numPr>
              <w:overflowPunct w:val="0"/>
              <w:autoSpaceDE w:val="0"/>
              <w:autoSpaceDN w:val="0"/>
              <w:adjustRightInd w:val="0"/>
              <w:spacing w:after="180"/>
              <w:jc w:val="left"/>
              <w:textAlignment w:val="baseline"/>
              <w:rPr>
                <w:rFonts w:ascii="Times New Roman" w:hAnsi="Times New Roman"/>
                <w:b/>
                <w:szCs w:val="20"/>
                <w:lang w:eastAsia="zh-CN"/>
              </w:rPr>
            </w:pPr>
            <w:r w:rsidRPr="00423753">
              <w:rPr>
                <w:rFonts w:ascii="Times New Roman" w:hAnsi="Times New Roman"/>
                <w:szCs w:val="20"/>
                <w:lang w:eastAsia="zh-CN"/>
              </w:rPr>
              <w:t>For a future meeting, a further consideration, for option 4b is to consider the frozen encoder with a company own dataset; i.e. Dataset 1 = Mixed training dataset, Dataset 2 = Dataset 3 = Company specific dataset.</w:t>
            </w:r>
          </w:p>
        </w:tc>
      </w:tr>
    </w:tbl>
    <w:p w14:paraId="70A65AAC" w14:textId="75E7E509" w:rsidR="00731163" w:rsidRDefault="00731163" w:rsidP="00C2095C">
      <w:pPr>
        <w:rPr>
          <w:lang w:val="en-US"/>
        </w:rPr>
      </w:pPr>
    </w:p>
    <w:p w14:paraId="3554A133" w14:textId="23D85843" w:rsidR="00665D53" w:rsidRDefault="00E14FC7" w:rsidP="00665D53">
      <w:pPr>
        <w:rPr>
          <w:lang w:val="en-US"/>
        </w:rPr>
      </w:pPr>
      <w:r>
        <w:rPr>
          <w:rFonts w:hint="eastAsia"/>
          <w:lang w:val="en-US"/>
        </w:rPr>
        <w:t>A</w:t>
      </w:r>
      <w:r>
        <w:rPr>
          <w:lang w:val="en-US"/>
        </w:rPr>
        <w:t>ccording to the agreement, we provide the</w:t>
      </w:r>
      <w:r w:rsidR="005568C9" w:rsidRPr="005568C9">
        <w:t xml:space="preserve"> </w:t>
      </w:r>
      <w:r w:rsidR="005568C9">
        <w:t>f</w:t>
      </w:r>
      <w:r w:rsidR="005568C9" w:rsidRPr="00423753">
        <w:t>irst priority results</w:t>
      </w:r>
      <w:r w:rsidR="005568C9">
        <w:t xml:space="preserve"> and second</w:t>
      </w:r>
      <w:r w:rsidR="005568C9" w:rsidRPr="00423753">
        <w:t xml:space="preserve"> priority results</w:t>
      </w:r>
      <w:r>
        <w:rPr>
          <w:lang w:val="en-US"/>
        </w:rPr>
        <w:t xml:space="preserve"> of Option </w:t>
      </w:r>
      <w:r w:rsidR="005568C9">
        <w:rPr>
          <w:lang w:val="en-US"/>
        </w:rPr>
        <w:t>4</w:t>
      </w:r>
      <w:r>
        <w:rPr>
          <w:lang w:val="en-US"/>
        </w:rPr>
        <w:t xml:space="preserve"> for track 2, using Samsung models</w:t>
      </w:r>
      <w:r w:rsidRPr="002D1DAB">
        <w:rPr>
          <w:lang w:val="en-US"/>
        </w:rPr>
        <w:t xml:space="preserve"> with quantization</w:t>
      </w:r>
      <w:r>
        <w:rPr>
          <w:lang w:val="en-US"/>
        </w:rPr>
        <w:t xml:space="preserve">. </w:t>
      </w:r>
      <w:r w:rsidR="00EF33C1" w:rsidRPr="00423753">
        <w:t>First priority results</w:t>
      </w:r>
      <w:r w:rsidR="00EF33C1">
        <w:t xml:space="preserve"> are shown in Table 2.2-1. Second</w:t>
      </w:r>
      <w:r w:rsidR="00EF33C1" w:rsidRPr="00423753">
        <w:t xml:space="preserve"> priority results</w:t>
      </w:r>
      <w:r w:rsidR="00EF33C1">
        <w:t xml:space="preserve"> are shown in Table 2.2-2 and Table 2.2-3. In these tables, by comparing the results of vivo’s “own” decoder and other companies’ “own” decoder, similar performance is observed</w:t>
      </w:r>
      <w:r w:rsidR="000A18E8">
        <w:t>. It is feasible for DUT to train it new encoder in Option 4</w:t>
      </w:r>
      <w:r w:rsidR="00EF33C1">
        <w:t>.</w:t>
      </w:r>
      <w:r w:rsidR="008023C8">
        <w:t xml:space="preserve"> When paired with </w:t>
      </w:r>
      <w:r w:rsidR="008023C8">
        <w:rPr>
          <w:lang w:val="en-US"/>
        </w:rPr>
        <w:t>Huawei’s “own” decoder</w:t>
      </w:r>
      <w:r w:rsidR="00213E97">
        <w:rPr>
          <w:lang w:val="en-US"/>
        </w:rPr>
        <w:t>,</w:t>
      </w:r>
      <w:r w:rsidR="008023C8">
        <w:rPr>
          <w:lang w:val="en-US"/>
        </w:rPr>
        <w:t xml:space="preserve"> Qualcomm’s “own” decoder</w:t>
      </w:r>
      <w:r w:rsidR="00213E97">
        <w:rPr>
          <w:lang w:val="en-US"/>
        </w:rPr>
        <w:t xml:space="preserve"> and Samsung’s “own” decoder</w:t>
      </w:r>
      <w:r w:rsidR="008023C8">
        <w:rPr>
          <w:lang w:val="en-US"/>
        </w:rPr>
        <w:t>, even some performance gain is achieved.</w:t>
      </w:r>
    </w:p>
    <w:p w14:paraId="3DBEBC69" w14:textId="40F0015A" w:rsidR="00D104AE" w:rsidRPr="00D104AE" w:rsidRDefault="00D104AE" w:rsidP="00665D53">
      <w:pPr>
        <w:rPr>
          <w:lang w:val="en-US"/>
        </w:rPr>
      </w:pPr>
      <w:r>
        <w:rPr>
          <w:lang w:val="en-US"/>
        </w:rPr>
        <w:lastRenderedPageBreak/>
        <w:t xml:space="preserve">Then we focus on the comparison between </w:t>
      </w:r>
      <w:r w:rsidRPr="00C32D35">
        <w:rPr>
          <w:lang w:val="en-US"/>
        </w:rPr>
        <w:t>Option 3/4a/4b</w:t>
      </w:r>
      <w:r>
        <w:rPr>
          <w:lang w:val="en-US"/>
        </w:rPr>
        <w:t xml:space="preserve"> for track 2.</w:t>
      </w:r>
      <w:r w:rsidRPr="00C32D35">
        <w:rPr>
          <w:lang w:val="en-US"/>
        </w:rPr>
        <w:t xml:space="preserve"> </w:t>
      </w:r>
      <w:r>
        <w:rPr>
          <w:lang w:val="en-US"/>
        </w:rPr>
        <w:t>I</w:t>
      </w:r>
      <w:r w:rsidRPr="000627B0">
        <w:rPr>
          <w:lang w:val="en-US"/>
        </w:rPr>
        <w:t>t seems that Option 3, 4a and 4b have similar validation performance.</w:t>
      </w:r>
      <w:r>
        <w:rPr>
          <w:lang w:val="en-US"/>
        </w:rPr>
        <w:t xml:space="preserve"> </w:t>
      </w:r>
    </w:p>
    <w:p w14:paraId="0AB8E784" w14:textId="619ABFB1" w:rsidR="00665D53" w:rsidRDefault="001B3321" w:rsidP="001B3321">
      <w:pPr>
        <w:jc w:val="center"/>
        <w:rPr>
          <w:lang w:val="en-US"/>
        </w:rPr>
      </w:pPr>
      <w:r>
        <w:rPr>
          <w:lang w:val="en-US"/>
        </w:rPr>
        <w:t xml:space="preserve">Table 2.2-1. </w:t>
      </w:r>
      <w:r w:rsidRPr="000F3283">
        <w:rPr>
          <w:rFonts w:hint="eastAsia"/>
          <w:lang w:val="en-US"/>
        </w:rPr>
        <w:t>O</w:t>
      </w:r>
      <w:r w:rsidRPr="000F3283">
        <w:rPr>
          <w:lang w:val="en-US"/>
        </w:rPr>
        <w:t>ption 4</w:t>
      </w:r>
      <w:r w:rsidR="005F7D13">
        <w:rPr>
          <w:lang w:val="en-US"/>
        </w:rPr>
        <w:t xml:space="preserve"> track 2 results</w:t>
      </w:r>
      <w:r>
        <w:rPr>
          <w:lang w:val="en-US"/>
        </w:rPr>
        <w:t>,</w:t>
      </w:r>
      <w:r w:rsidRPr="000F3283">
        <w:rPr>
          <w:lang w:val="en-US"/>
        </w:rPr>
        <w:t xml:space="preserve"> </w:t>
      </w:r>
      <w:r w:rsidR="005F7D13">
        <w:rPr>
          <w:lang w:val="en-US"/>
        </w:rPr>
        <w:t xml:space="preserve">where </w:t>
      </w:r>
      <w:r w:rsidRPr="000F3283">
        <w:rPr>
          <w:lang w:val="en-US"/>
        </w:rPr>
        <w:t>Dataset 1 = Dataset 2 = Dataset 3 = Mixed training dataset</w:t>
      </w:r>
      <w:r>
        <w:rPr>
          <w:lang w:val="en-US"/>
        </w:rPr>
        <w:t>, Test dataset = mixed dataset</w:t>
      </w:r>
      <w:r w:rsidR="005F7D13">
        <w:rPr>
          <w:lang w:val="en-US"/>
        </w:rPr>
        <w:t>.</w:t>
      </w:r>
    </w:p>
    <w:tbl>
      <w:tblPr>
        <w:tblStyle w:val="afff5"/>
        <w:tblpPr w:leftFromText="180" w:rightFromText="180" w:vertAnchor="text" w:tblpXSpec="center" w:tblpY="1"/>
        <w:tblOverlap w:val="never"/>
        <w:tblW w:w="0" w:type="auto"/>
        <w:tblInd w:w="0" w:type="dxa"/>
        <w:tblLook w:val="04A0" w:firstRow="1" w:lastRow="0" w:firstColumn="1" w:lastColumn="0" w:noHBand="0" w:noVBand="1"/>
      </w:tblPr>
      <w:tblGrid>
        <w:gridCol w:w="2263"/>
        <w:gridCol w:w="2835"/>
        <w:gridCol w:w="1701"/>
        <w:gridCol w:w="1702"/>
      </w:tblGrid>
      <w:tr w:rsidR="00665D53" w14:paraId="0CE4B2A8" w14:textId="77777777" w:rsidTr="001B3321">
        <w:tc>
          <w:tcPr>
            <w:tcW w:w="8501" w:type="dxa"/>
            <w:gridSpan w:val="4"/>
            <w:vAlign w:val="center"/>
          </w:tcPr>
          <w:p w14:paraId="72965917" w14:textId="331EDF4C" w:rsidR="00665D53" w:rsidRDefault="00665D53" w:rsidP="00E95926">
            <w:pPr>
              <w:jc w:val="center"/>
              <w:rPr>
                <w:lang w:val="en-US" w:eastAsia="zh-CN"/>
              </w:rPr>
            </w:pPr>
            <w:r w:rsidRPr="000F3283">
              <w:rPr>
                <w:rFonts w:ascii="Times New Roman" w:hAnsi="Times New Roman" w:hint="eastAsia"/>
                <w:lang w:val="en-US" w:eastAsia="zh-CN"/>
              </w:rPr>
              <w:t>O</w:t>
            </w:r>
            <w:r w:rsidRPr="000F3283">
              <w:rPr>
                <w:rFonts w:ascii="Times New Roman" w:hAnsi="Times New Roman"/>
                <w:lang w:val="en-US" w:eastAsia="zh-CN"/>
              </w:rPr>
              <w:t>ption 4,</w:t>
            </w:r>
            <w:r w:rsidR="001B3321">
              <w:rPr>
                <w:rFonts w:ascii="Times New Roman" w:hAnsi="Times New Roman"/>
                <w:lang w:val="en-US" w:eastAsia="zh-CN"/>
              </w:rPr>
              <w:t xml:space="preserve"> </w:t>
            </w:r>
            <w:r w:rsidRPr="000F3283">
              <w:rPr>
                <w:rFonts w:ascii="Times New Roman" w:hAnsi="Times New Roman"/>
                <w:lang w:val="en-US" w:eastAsia="zh-CN"/>
              </w:rPr>
              <w:t>Dataset 1 = Dataset 2 = Dataset 3 = Mixed training dataset</w:t>
            </w:r>
          </w:p>
        </w:tc>
      </w:tr>
      <w:tr w:rsidR="00665D53" w14:paraId="5A74CD7E" w14:textId="77777777" w:rsidTr="001B3321">
        <w:tc>
          <w:tcPr>
            <w:tcW w:w="2263" w:type="dxa"/>
            <w:vAlign w:val="center"/>
          </w:tcPr>
          <w:p w14:paraId="3CA68EB4"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2835" w:type="dxa"/>
            <w:vAlign w:val="center"/>
          </w:tcPr>
          <w:p w14:paraId="5CBD67A8"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701" w:type="dxa"/>
            <w:vAlign w:val="center"/>
          </w:tcPr>
          <w:p w14:paraId="693E70D2"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Test dataset</w:t>
            </w:r>
          </w:p>
        </w:tc>
        <w:tc>
          <w:tcPr>
            <w:tcW w:w="1702" w:type="dxa"/>
            <w:vAlign w:val="center"/>
          </w:tcPr>
          <w:p w14:paraId="1B7B0B7F"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665D53" w14:paraId="4CD7E0C6" w14:textId="77777777" w:rsidTr="001B3321">
        <w:tc>
          <w:tcPr>
            <w:tcW w:w="2263" w:type="dxa"/>
            <w:vAlign w:val="center"/>
          </w:tcPr>
          <w:p w14:paraId="4DFC4A1E"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62B43797"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decoder</w:t>
            </w:r>
          </w:p>
        </w:tc>
        <w:tc>
          <w:tcPr>
            <w:tcW w:w="1701" w:type="dxa"/>
            <w:vAlign w:val="center"/>
          </w:tcPr>
          <w:p w14:paraId="36C57BC4"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5129D4DC"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.692</w:t>
            </w:r>
          </w:p>
        </w:tc>
      </w:tr>
      <w:tr w:rsidR="00665D53" w14:paraId="626A79C7" w14:textId="77777777" w:rsidTr="001B3321">
        <w:tc>
          <w:tcPr>
            <w:tcW w:w="2263" w:type="dxa"/>
            <w:vAlign w:val="center"/>
          </w:tcPr>
          <w:p w14:paraId="10D6F881"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220827E9" w14:textId="77777777" w:rsidR="00665D53" w:rsidRPr="00A30621" w:rsidRDefault="00665D53" w:rsidP="00E95926">
            <w:pPr>
              <w:jc w:val="center"/>
              <w:rPr>
                <w:rFonts w:ascii="Times New Roman" w:hAnsi="Times New Roman"/>
                <w:lang w:val="en-US" w:eastAsia="zh-CN"/>
              </w:rPr>
            </w:pPr>
            <w:proofErr w:type="spellStart"/>
            <w:r w:rsidRPr="002F4727">
              <w:rPr>
                <w:rFonts w:ascii="Times New Roman" w:hAnsi="Times New Roman"/>
                <w:lang w:val="en-US" w:eastAsia="zh-CN"/>
              </w:rPr>
              <w:t>Ericssion</w:t>
            </w:r>
            <w:r>
              <w:rPr>
                <w:rFonts w:ascii="Times New Roman" w:hAnsi="Times New Roman"/>
                <w:lang w:val="en-US" w:eastAsia="zh-CN"/>
              </w:rPr>
              <w:t>’s</w:t>
            </w:r>
            <w:proofErr w:type="spellEnd"/>
            <w:r>
              <w:rPr>
                <w:rFonts w:ascii="Times New Roman" w:hAnsi="Times New Roman"/>
                <w:lang w:val="en-US" w:eastAsia="zh-CN"/>
              </w:rPr>
              <w:t xml:space="preserve"> “own” decoder</w:t>
            </w:r>
          </w:p>
        </w:tc>
        <w:tc>
          <w:tcPr>
            <w:tcW w:w="1701" w:type="dxa"/>
            <w:vAlign w:val="center"/>
          </w:tcPr>
          <w:p w14:paraId="2DEFCE38"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63C6F323"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.689</w:t>
            </w:r>
          </w:p>
        </w:tc>
      </w:tr>
      <w:tr w:rsidR="00665D53" w14:paraId="145BEC77" w14:textId="77777777" w:rsidTr="001B3321">
        <w:tc>
          <w:tcPr>
            <w:tcW w:w="2263" w:type="dxa"/>
            <w:vAlign w:val="center"/>
          </w:tcPr>
          <w:p w14:paraId="29CEAEFF"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791C2F18"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Nokia’s “own” decoder</w:t>
            </w:r>
          </w:p>
        </w:tc>
        <w:tc>
          <w:tcPr>
            <w:tcW w:w="1701" w:type="dxa"/>
            <w:vAlign w:val="center"/>
          </w:tcPr>
          <w:p w14:paraId="4947B057"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5E44E6ED"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.684</w:t>
            </w:r>
          </w:p>
        </w:tc>
      </w:tr>
      <w:tr w:rsidR="00665D53" w14:paraId="7FA85668" w14:textId="77777777" w:rsidTr="001B3321">
        <w:tc>
          <w:tcPr>
            <w:tcW w:w="2263" w:type="dxa"/>
            <w:vAlign w:val="center"/>
          </w:tcPr>
          <w:p w14:paraId="258B46F5"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6B2DE18B"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Huawei’s “own” decoder</w:t>
            </w:r>
          </w:p>
        </w:tc>
        <w:tc>
          <w:tcPr>
            <w:tcW w:w="1701" w:type="dxa"/>
            <w:vAlign w:val="center"/>
          </w:tcPr>
          <w:p w14:paraId="5A3288B5"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5FB3614B"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.702</w:t>
            </w:r>
          </w:p>
        </w:tc>
      </w:tr>
      <w:tr w:rsidR="00665D53" w14:paraId="1CDAC991" w14:textId="77777777" w:rsidTr="001B3321">
        <w:tc>
          <w:tcPr>
            <w:tcW w:w="2263" w:type="dxa"/>
            <w:vAlign w:val="center"/>
          </w:tcPr>
          <w:p w14:paraId="7807BDA7"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5C03A2D5" w14:textId="77777777" w:rsidR="00665D53" w:rsidRPr="00A30621" w:rsidRDefault="00665D53" w:rsidP="00E95926">
            <w:pPr>
              <w:jc w:val="center"/>
              <w:rPr>
                <w:lang w:val="en-US"/>
              </w:rPr>
            </w:pPr>
            <w:r>
              <w:rPr>
                <w:rFonts w:ascii="Times New Roman" w:hAnsi="Times New Roman"/>
                <w:lang w:val="en-US" w:eastAsia="zh-CN"/>
              </w:rPr>
              <w:t>MTK’s “own” decoder</w:t>
            </w:r>
          </w:p>
        </w:tc>
        <w:tc>
          <w:tcPr>
            <w:tcW w:w="1701" w:type="dxa"/>
            <w:vAlign w:val="center"/>
          </w:tcPr>
          <w:p w14:paraId="128AA644" w14:textId="77777777" w:rsidR="00665D53" w:rsidRPr="00A30621" w:rsidRDefault="00665D53" w:rsidP="00E95926">
            <w:pPr>
              <w:jc w:val="center"/>
              <w:rPr>
                <w:lang w:val="en-US"/>
              </w:rPr>
            </w:pPr>
            <w:r>
              <w:rPr>
                <w:rFonts w:ascii="Times New Roman" w:hAnsi="Times New Roman"/>
                <w:lang w:val="en-US" w:eastAsia="zh-CN"/>
              </w:rPr>
              <w:t>mixed dataset</w:t>
            </w:r>
          </w:p>
        </w:tc>
        <w:tc>
          <w:tcPr>
            <w:tcW w:w="1702" w:type="dxa"/>
            <w:vAlign w:val="center"/>
          </w:tcPr>
          <w:p w14:paraId="6C192CDB" w14:textId="77777777" w:rsidR="00665D53" w:rsidRPr="00A30621" w:rsidRDefault="00665D53" w:rsidP="00E95926">
            <w:pPr>
              <w:jc w:val="center"/>
              <w:rPr>
                <w:lang w:val="en-US" w:eastAsia="zh-CN"/>
              </w:rPr>
            </w:pPr>
            <w:r w:rsidRPr="00063AF3">
              <w:rPr>
                <w:rFonts w:ascii="Times New Roman" w:hAnsi="Times New Roman" w:hint="eastAsia"/>
                <w:lang w:val="en-US" w:eastAsia="zh-CN"/>
              </w:rPr>
              <w:t>0</w:t>
            </w:r>
            <w:r w:rsidRPr="00063AF3">
              <w:rPr>
                <w:rFonts w:ascii="Times New Roman" w:hAnsi="Times New Roman"/>
                <w:lang w:val="en-US" w:eastAsia="zh-CN"/>
              </w:rPr>
              <w:t>.684</w:t>
            </w:r>
          </w:p>
        </w:tc>
      </w:tr>
      <w:tr w:rsidR="00665D53" w14:paraId="50D3DB24" w14:textId="77777777" w:rsidTr="001B3321">
        <w:tc>
          <w:tcPr>
            <w:tcW w:w="2263" w:type="dxa"/>
            <w:vAlign w:val="center"/>
          </w:tcPr>
          <w:p w14:paraId="10738AD5"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3BA1C7F9" w14:textId="77777777" w:rsidR="00665D53" w:rsidRPr="00A30621" w:rsidRDefault="00665D53" w:rsidP="00E95926">
            <w:pPr>
              <w:jc w:val="center"/>
              <w:rPr>
                <w:lang w:val="en-US"/>
              </w:rPr>
            </w:pPr>
            <w:r>
              <w:rPr>
                <w:rFonts w:ascii="Times New Roman" w:hAnsi="Times New Roman"/>
                <w:lang w:val="en-US" w:eastAsia="zh-CN"/>
              </w:rPr>
              <w:t>Qualcomm’s “own” decoder</w:t>
            </w:r>
          </w:p>
        </w:tc>
        <w:tc>
          <w:tcPr>
            <w:tcW w:w="1701" w:type="dxa"/>
            <w:vAlign w:val="center"/>
          </w:tcPr>
          <w:p w14:paraId="488176F2" w14:textId="77777777" w:rsidR="00665D53" w:rsidRPr="00A30621" w:rsidRDefault="00665D53" w:rsidP="00E95926">
            <w:pPr>
              <w:jc w:val="center"/>
              <w:rPr>
                <w:lang w:val="en-US"/>
              </w:rPr>
            </w:pPr>
            <w:r>
              <w:rPr>
                <w:rFonts w:ascii="Times New Roman" w:hAnsi="Times New Roman"/>
                <w:lang w:val="en-US" w:eastAsia="zh-CN"/>
              </w:rPr>
              <w:t>mixed dataset</w:t>
            </w:r>
          </w:p>
        </w:tc>
        <w:tc>
          <w:tcPr>
            <w:tcW w:w="1702" w:type="dxa"/>
            <w:vAlign w:val="center"/>
          </w:tcPr>
          <w:p w14:paraId="29BCF370" w14:textId="77777777" w:rsidR="00665D53" w:rsidRPr="00063AF3" w:rsidRDefault="00665D53" w:rsidP="00E95926">
            <w:pPr>
              <w:jc w:val="center"/>
              <w:rPr>
                <w:rFonts w:ascii="Times New Roman" w:hAnsi="Times New Roman"/>
                <w:lang w:val="en-US" w:eastAsia="zh-CN"/>
              </w:rPr>
            </w:pPr>
            <w:r w:rsidRPr="00063AF3">
              <w:rPr>
                <w:rFonts w:ascii="Times New Roman" w:hAnsi="Times New Roman" w:hint="eastAsia"/>
                <w:lang w:val="en-US" w:eastAsia="zh-CN"/>
              </w:rPr>
              <w:t>0</w:t>
            </w:r>
            <w:r w:rsidRPr="00063AF3">
              <w:rPr>
                <w:rFonts w:ascii="Times New Roman" w:hAnsi="Times New Roman"/>
                <w:lang w:val="en-US" w:eastAsia="zh-CN"/>
              </w:rPr>
              <w:t>.696</w:t>
            </w:r>
          </w:p>
        </w:tc>
      </w:tr>
      <w:tr w:rsidR="00665D53" w14:paraId="051A1CF4" w14:textId="77777777" w:rsidTr="001B3321">
        <w:tc>
          <w:tcPr>
            <w:tcW w:w="2263" w:type="dxa"/>
            <w:vAlign w:val="center"/>
          </w:tcPr>
          <w:p w14:paraId="6A8ACA8B"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698927DC" w14:textId="360EDE23" w:rsidR="00665D53" w:rsidRPr="00A30621" w:rsidRDefault="001B3321" w:rsidP="00E95926">
            <w:pPr>
              <w:jc w:val="center"/>
              <w:rPr>
                <w:lang w:val="en-US" w:eastAsia="zh-CN"/>
              </w:rPr>
            </w:pPr>
            <w:r>
              <w:rPr>
                <w:rFonts w:ascii="Times New Roman" w:hAnsi="Times New Roman"/>
                <w:lang w:val="en-US" w:eastAsia="zh-CN"/>
              </w:rPr>
              <w:t>Samsung’s “own” decoder</w:t>
            </w:r>
          </w:p>
        </w:tc>
        <w:tc>
          <w:tcPr>
            <w:tcW w:w="1701" w:type="dxa"/>
            <w:vAlign w:val="center"/>
          </w:tcPr>
          <w:p w14:paraId="4DCB1C4E" w14:textId="77777777" w:rsidR="00665D53" w:rsidRPr="00A30621" w:rsidRDefault="00665D53" w:rsidP="00E95926">
            <w:pPr>
              <w:jc w:val="center"/>
              <w:rPr>
                <w:lang w:val="en-US"/>
              </w:rPr>
            </w:pPr>
            <w:r>
              <w:rPr>
                <w:rFonts w:ascii="Times New Roman" w:hAnsi="Times New Roman"/>
                <w:lang w:val="en-US" w:eastAsia="zh-CN"/>
              </w:rPr>
              <w:t>mixed dataset</w:t>
            </w:r>
          </w:p>
        </w:tc>
        <w:tc>
          <w:tcPr>
            <w:tcW w:w="1702" w:type="dxa"/>
            <w:vAlign w:val="center"/>
          </w:tcPr>
          <w:p w14:paraId="0409C012" w14:textId="6C83249F" w:rsidR="00665D53" w:rsidRPr="00063AF3" w:rsidRDefault="000F4D0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.694</w:t>
            </w:r>
          </w:p>
        </w:tc>
      </w:tr>
    </w:tbl>
    <w:p w14:paraId="1BCF95D7" w14:textId="77777777" w:rsidR="00665D53" w:rsidRDefault="00665D53" w:rsidP="00665D53">
      <w:pPr>
        <w:rPr>
          <w:lang w:val="en-US"/>
        </w:rPr>
      </w:pPr>
    </w:p>
    <w:p w14:paraId="05B41C52" w14:textId="77777777" w:rsidR="00665D53" w:rsidRPr="002F4727" w:rsidRDefault="00665D53" w:rsidP="00665D53">
      <w:pPr>
        <w:rPr>
          <w:lang w:val="en-US"/>
        </w:rPr>
      </w:pPr>
    </w:p>
    <w:p w14:paraId="69AF26A4" w14:textId="77777777" w:rsidR="00665D53" w:rsidRDefault="00665D53" w:rsidP="00665D53">
      <w:pPr>
        <w:rPr>
          <w:lang w:val="en-US"/>
        </w:rPr>
      </w:pPr>
    </w:p>
    <w:p w14:paraId="7F6A4BE6" w14:textId="77777777" w:rsidR="00665D53" w:rsidRDefault="00665D53" w:rsidP="00665D53">
      <w:pPr>
        <w:rPr>
          <w:lang w:val="en-US"/>
        </w:rPr>
      </w:pPr>
    </w:p>
    <w:p w14:paraId="2BEEAD18" w14:textId="557F74FC" w:rsidR="00665D53" w:rsidRDefault="00665D53" w:rsidP="00665D53">
      <w:pPr>
        <w:rPr>
          <w:lang w:val="en-US"/>
        </w:rPr>
      </w:pPr>
      <w:r>
        <w:rPr>
          <w:lang w:val="en-US"/>
        </w:rPr>
        <w:br w:type="textWrapping" w:clear="all"/>
      </w:r>
    </w:p>
    <w:p w14:paraId="15B7C1FD" w14:textId="12BFF4FE" w:rsidR="001B3321" w:rsidRPr="001B3321" w:rsidRDefault="001B3321" w:rsidP="001B3321">
      <w:pPr>
        <w:jc w:val="center"/>
        <w:rPr>
          <w:lang w:val="en-US"/>
        </w:rPr>
      </w:pPr>
      <w:r>
        <w:rPr>
          <w:lang w:val="en-US"/>
        </w:rPr>
        <w:t>Table 2.2-</w:t>
      </w:r>
      <w:r w:rsidR="005F7D13">
        <w:rPr>
          <w:lang w:val="en-US"/>
        </w:rPr>
        <w:t>2</w:t>
      </w:r>
      <w:r>
        <w:rPr>
          <w:lang w:val="en-US"/>
        </w:rPr>
        <w:t xml:space="preserve">. </w:t>
      </w:r>
      <w:r w:rsidRPr="000F3283">
        <w:rPr>
          <w:rFonts w:hint="eastAsia"/>
          <w:lang w:val="en-US"/>
        </w:rPr>
        <w:t>O</w:t>
      </w:r>
      <w:r w:rsidRPr="000F3283">
        <w:rPr>
          <w:lang w:val="en-US"/>
        </w:rPr>
        <w:t>ption 4</w:t>
      </w:r>
      <w:r w:rsidR="005F7D13">
        <w:rPr>
          <w:lang w:val="en-US"/>
        </w:rPr>
        <w:t xml:space="preserve"> track 2 results</w:t>
      </w:r>
      <w:r>
        <w:rPr>
          <w:lang w:val="en-US"/>
        </w:rPr>
        <w:t>,</w:t>
      </w:r>
      <w:r w:rsidRPr="000F3283">
        <w:rPr>
          <w:lang w:val="en-US"/>
        </w:rPr>
        <w:t xml:space="preserve"> </w:t>
      </w:r>
      <w:r w:rsidR="005F7D13">
        <w:rPr>
          <w:lang w:val="en-US"/>
        </w:rPr>
        <w:t xml:space="preserve">where </w:t>
      </w:r>
      <w:r w:rsidR="005F7D13" w:rsidRPr="000F3283">
        <w:rPr>
          <w:lang w:val="en-US"/>
        </w:rPr>
        <w:t>Dataset 1 = Dataset 2</w:t>
      </w:r>
      <w:r w:rsidR="005F7D13">
        <w:rPr>
          <w:lang w:val="en-US"/>
        </w:rPr>
        <w:t xml:space="preserve"> </w:t>
      </w:r>
      <w:r w:rsidR="005F7D13" w:rsidRPr="000F3283">
        <w:rPr>
          <w:lang w:val="en-US"/>
        </w:rPr>
        <w:t>= Mixed training dataset</w:t>
      </w:r>
      <w:r w:rsidR="005F7D13">
        <w:rPr>
          <w:lang w:val="en-US"/>
        </w:rPr>
        <w:t xml:space="preserve">, </w:t>
      </w:r>
      <w:r w:rsidR="005F7D13" w:rsidRPr="000F3283">
        <w:rPr>
          <w:lang w:val="en-US"/>
        </w:rPr>
        <w:t>Dataset 3 =</w:t>
      </w:r>
      <w:r w:rsidR="005F7D13">
        <w:rPr>
          <w:lang w:val="en-US"/>
        </w:rPr>
        <w:t xml:space="preserve"> vivo</w:t>
      </w:r>
      <w:r w:rsidR="005F7D13" w:rsidRPr="000F3283">
        <w:rPr>
          <w:lang w:val="en-US"/>
        </w:rPr>
        <w:t xml:space="preserve"> dataset</w:t>
      </w:r>
      <w:r>
        <w:rPr>
          <w:lang w:val="en-US"/>
        </w:rPr>
        <w:t>, Test dataset = mixed dataset</w:t>
      </w:r>
      <w:r w:rsidR="005F7D13">
        <w:rPr>
          <w:lang w:val="en-US"/>
        </w:rPr>
        <w:t>.</w:t>
      </w:r>
    </w:p>
    <w:tbl>
      <w:tblPr>
        <w:tblStyle w:val="afff5"/>
        <w:tblW w:w="0" w:type="auto"/>
        <w:jc w:val="center"/>
        <w:tblInd w:w="0" w:type="dxa"/>
        <w:tblLook w:val="04A0" w:firstRow="1" w:lastRow="0" w:firstColumn="1" w:lastColumn="0" w:noHBand="0" w:noVBand="1"/>
      </w:tblPr>
      <w:tblGrid>
        <w:gridCol w:w="2263"/>
        <w:gridCol w:w="2835"/>
        <w:gridCol w:w="1701"/>
        <w:gridCol w:w="1702"/>
      </w:tblGrid>
      <w:tr w:rsidR="00665D53" w14:paraId="2477A90B" w14:textId="77777777" w:rsidTr="001B3321">
        <w:trPr>
          <w:jc w:val="center"/>
        </w:trPr>
        <w:tc>
          <w:tcPr>
            <w:tcW w:w="8501" w:type="dxa"/>
            <w:gridSpan w:val="4"/>
            <w:vAlign w:val="center"/>
          </w:tcPr>
          <w:p w14:paraId="7E7332FA" w14:textId="57D7F01B" w:rsidR="00665D53" w:rsidRDefault="00665D53" w:rsidP="00E95926">
            <w:pPr>
              <w:jc w:val="center"/>
              <w:rPr>
                <w:lang w:val="en-US" w:eastAsia="zh-CN"/>
              </w:rPr>
            </w:pPr>
            <w:r w:rsidRPr="000F3283">
              <w:rPr>
                <w:rFonts w:ascii="Times New Roman" w:hAnsi="Times New Roman" w:hint="eastAsia"/>
                <w:lang w:val="en-US" w:eastAsia="zh-CN"/>
              </w:rPr>
              <w:t>O</w:t>
            </w:r>
            <w:r w:rsidRPr="000F3283">
              <w:rPr>
                <w:rFonts w:ascii="Times New Roman" w:hAnsi="Times New Roman"/>
                <w:lang w:val="en-US" w:eastAsia="zh-CN"/>
              </w:rPr>
              <w:t>ption 4,</w:t>
            </w:r>
            <w:r w:rsidR="001B3321">
              <w:rPr>
                <w:rFonts w:ascii="Times New Roman" w:hAnsi="Times New Roman"/>
                <w:lang w:val="en-US" w:eastAsia="zh-CN"/>
              </w:rPr>
              <w:t xml:space="preserve"> </w:t>
            </w:r>
            <w:r w:rsidRPr="000F3283">
              <w:rPr>
                <w:rFonts w:ascii="Times New Roman" w:hAnsi="Times New Roman"/>
                <w:lang w:val="en-US" w:eastAsia="zh-CN"/>
              </w:rPr>
              <w:t>Dataset 1 = Dataset 2</w:t>
            </w:r>
            <w:r>
              <w:rPr>
                <w:rFonts w:ascii="Times New Roman" w:hAnsi="Times New Roman"/>
                <w:lang w:val="en-US" w:eastAsia="zh-CN"/>
              </w:rPr>
              <w:t xml:space="preserve"> </w:t>
            </w:r>
            <w:r w:rsidRPr="000F3283">
              <w:rPr>
                <w:rFonts w:ascii="Times New Roman" w:hAnsi="Times New Roman"/>
                <w:lang w:val="en-US" w:eastAsia="zh-CN"/>
              </w:rPr>
              <w:t>= Mixed training dataset</w:t>
            </w:r>
            <w:r>
              <w:rPr>
                <w:rFonts w:ascii="Times New Roman" w:hAnsi="Times New Roman"/>
                <w:lang w:val="en-US" w:eastAsia="zh-CN"/>
              </w:rPr>
              <w:t xml:space="preserve">, </w:t>
            </w:r>
            <w:r w:rsidRPr="000F3283">
              <w:rPr>
                <w:rFonts w:ascii="Times New Roman" w:hAnsi="Times New Roman"/>
                <w:lang w:val="en-US" w:eastAsia="zh-CN"/>
              </w:rPr>
              <w:t>Dataset 3 =</w:t>
            </w:r>
            <w:r>
              <w:rPr>
                <w:rFonts w:ascii="Times New Roman" w:hAnsi="Times New Roman"/>
                <w:lang w:val="en-US" w:eastAsia="zh-CN"/>
              </w:rPr>
              <w:t xml:space="preserve"> vivo</w:t>
            </w:r>
            <w:r w:rsidRPr="000F3283">
              <w:rPr>
                <w:rFonts w:ascii="Times New Roman" w:hAnsi="Times New Roman"/>
                <w:lang w:val="en-US" w:eastAsia="zh-CN"/>
              </w:rPr>
              <w:t xml:space="preserve"> dataset</w:t>
            </w:r>
          </w:p>
        </w:tc>
      </w:tr>
      <w:tr w:rsidR="00665D53" w14:paraId="42701549" w14:textId="77777777" w:rsidTr="001B3321">
        <w:trPr>
          <w:jc w:val="center"/>
        </w:trPr>
        <w:tc>
          <w:tcPr>
            <w:tcW w:w="2263" w:type="dxa"/>
            <w:vAlign w:val="center"/>
          </w:tcPr>
          <w:p w14:paraId="1D9CC72A"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2835" w:type="dxa"/>
            <w:vAlign w:val="center"/>
          </w:tcPr>
          <w:p w14:paraId="22916AA1"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701" w:type="dxa"/>
            <w:vAlign w:val="center"/>
          </w:tcPr>
          <w:p w14:paraId="3FB46A32"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Test dataset</w:t>
            </w:r>
          </w:p>
        </w:tc>
        <w:tc>
          <w:tcPr>
            <w:tcW w:w="1702" w:type="dxa"/>
            <w:vAlign w:val="center"/>
          </w:tcPr>
          <w:p w14:paraId="075AD37D"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665D53" w14:paraId="6F4AD4E7" w14:textId="77777777" w:rsidTr="001B3321">
        <w:trPr>
          <w:jc w:val="center"/>
        </w:trPr>
        <w:tc>
          <w:tcPr>
            <w:tcW w:w="2263" w:type="dxa"/>
            <w:vAlign w:val="center"/>
          </w:tcPr>
          <w:p w14:paraId="60ED782B"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112803FB"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decoder</w:t>
            </w:r>
          </w:p>
        </w:tc>
        <w:tc>
          <w:tcPr>
            <w:tcW w:w="1701" w:type="dxa"/>
            <w:vAlign w:val="center"/>
          </w:tcPr>
          <w:p w14:paraId="472D7F69"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377DC712"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.674</w:t>
            </w:r>
          </w:p>
        </w:tc>
      </w:tr>
      <w:tr w:rsidR="00665D53" w14:paraId="0EDC4619" w14:textId="77777777" w:rsidTr="001B3321">
        <w:trPr>
          <w:jc w:val="center"/>
        </w:trPr>
        <w:tc>
          <w:tcPr>
            <w:tcW w:w="2263" w:type="dxa"/>
            <w:vAlign w:val="center"/>
          </w:tcPr>
          <w:p w14:paraId="24D69A2E"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57E59EB7" w14:textId="77777777" w:rsidR="00665D53" w:rsidRPr="00A30621" w:rsidRDefault="00665D53" w:rsidP="00E95926">
            <w:pPr>
              <w:jc w:val="center"/>
              <w:rPr>
                <w:rFonts w:ascii="Times New Roman" w:hAnsi="Times New Roman"/>
                <w:lang w:val="en-US" w:eastAsia="zh-CN"/>
              </w:rPr>
            </w:pPr>
            <w:proofErr w:type="spellStart"/>
            <w:r w:rsidRPr="002F4727">
              <w:rPr>
                <w:rFonts w:ascii="Times New Roman" w:hAnsi="Times New Roman"/>
                <w:lang w:val="en-US" w:eastAsia="zh-CN"/>
              </w:rPr>
              <w:t>Ericssion</w:t>
            </w:r>
            <w:r>
              <w:rPr>
                <w:rFonts w:ascii="Times New Roman" w:hAnsi="Times New Roman"/>
                <w:lang w:val="en-US" w:eastAsia="zh-CN"/>
              </w:rPr>
              <w:t>’s</w:t>
            </w:r>
            <w:proofErr w:type="spellEnd"/>
            <w:r>
              <w:rPr>
                <w:rFonts w:ascii="Times New Roman" w:hAnsi="Times New Roman"/>
                <w:lang w:val="en-US" w:eastAsia="zh-CN"/>
              </w:rPr>
              <w:t xml:space="preserve"> “own” decoder</w:t>
            </w:r>
          </w:p>
        </w:tc>
        <w:tc>
          <w:tcPr>
            <w:tcW w:w="1701" w:type="dxa"/>
            <w:vAlign w:val="center"/>
          </w:tcPr>
          <w:p w14:paraId="1F06C1AD"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6140D29A"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.674</w:t>
            </w:r>
          </w:p>
        </w:tc>
      </w:tr>
      <w:tr w:rsidR="00665D53" w14:paraId="501D2137" w14:textId="77777777" w:rsidTr="001B3321">
        <w:trPr>
          <w:jc w:val="center"/>
        </w:trPr>
        <w:tc>
          <w:tcPr>
            <w:tcW w:w="2263" w:type="dxa"/>
            <w:vAlign w:val="center"/>
          </w:tcPr>
          <w:p w14:paraId="3379F2FE"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686BBFCE"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Nokia’s “own” decoder</w:t>
            </w:r>
          </w:p>
        </w:tc>
        <w:tc>
          <w:tcPr>
            <w:tcW w:w="1701" w:type="dxa"/>
            <w:vAlign w:val="center"/>
          </w:tcPr>
          <w:p w14:paraId="08AA3142"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04306847"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.667</w:t>
            </w:r>
          </w:p>
        </w:tc>
      </w:tr>
      <w:tr w:rsidR="00665D53" w14:paraId="0B915F88" w14:textId="77777777" w:rsidTr="001B3321">
        <w:trPr>
          <w:jc w:val="center"/>
        </w:trPr>
        <w:tc>
          <w:tcPr>
            <w:tcW w:w="2263" w:type="dxa"/>
            <w:vAlign w:val="center"/>
          </w:tcPr>
          <w:p w14:paraId="08902861"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1D69CC36"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Huawei’s “own” decoder</w:t>
            </w:r>
          </w:p>
        </w:tc>
        <w:tc>
          <w:tcPr>
            <w:tcW w:w="1701" w:type="dxa"/>
            <w:vAlign w:val="center"/>
          </w:tcPr>
          <w:p w14:paraId="7ECBE537"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6F25789F"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.686</w:t>
            </w:r>
          </w:p>
        </w:tc>
      </w:tr>
      <w:tr w:rsidR="00665D53" w14:paraId="0B79C193" w14:textId="77777777" w:rsidTr="001B3321">
        <w:trPr>
          <w:jc w:val="center"/>
        </w:trPr>
        <w:tc>
          <w:tcPr>
            <w:tcW w:w="2263" w:type="dxa"/>
            <w:vAlign w:val="center"/>
          </w:tcPr>
          <w:p w14:paraId="630A89F2"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265AE2D4" w14:textId="77777777" w:rsidR="00665D53" w:rsidRPr="00A30621" w:rsidRDefault="00665D53" w:rsidP="00E95926">
            <w:pPr>
              <w:jc w:val="center"/>
              <w:rPr>
                <w:lang w:val="en-US"/>
              </w:rPr>
            </w:pPr>
            <w:r>
              <w:rPr>
                <w:rFonts w:ascii="Times New Roman" w:hAnsi="Times New Roman"/>
                <w:lang w:val="en-US" w:eastAsia="zh-CN"/>
              </w:rPr>
              <w:t>MTK’s “own” decoder</w:t>
            </w:r>
          </w:p>
        </w:tc>
        <w:tc>
          <w:tcPr>
            <w:tcW w:w="1701" w:type="dxa"/>
            <w:vAlign w:val="center"/>
          </w:tcPr>
          <w:p w14:paraId="07BCB7A9" w14:textId="77777777" w:rsidR="00665D53" w:rsidRPr="00A30621" w:rsidRDefault="00665D53" w:rsidP="00E95926">
            <w:pPr>
              <w:jc w:val="center"/>
              <w:rPr>
                <w:lang w:val="en-US"/>
              </w:rPr>
            </w:pPr>
            <w:r>
              <w:rPr>
                <w:rFonts w:ascii="Times New Roman" w:hAnsi="Times New Roman"/>
                <w:lang w:val="en-US" w:eastAsia="zh-CN"/>
              </w:rPr>
              <w:t>mixed dataset</w:t>
            </w:r>
          </w:p>
        </w:tc>
        <w:tc>
          <w:tcPr>
            <w:tcW w:w="1702" w:type="dxa"/>
            <w:vAlign w:val="center"/>
          </w:tcPr>
          <w:p w14:paraId="6DDE7D4C" w14:textId="77777777" w:rsidR="00665D53" w:rsidRPr="000A092F"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.667</w:t>
            </w:r>
          </w:p>
        </w:tc>
      </w:tr>
      <w:tr w:rsidR="00665D53" w14:paraId="0F9CF4F9" w14:textId="77777777" w:rsidTr="001B3321">
        <w:trPr>
          <w:jc w:val="center"/>
        </w:trPr>
        <w:tc>
          <w:tcPr>
            <w:tcW w:w="2263" w:type="dxa"/>
            <w:vAlign w:val="center"/>
          </w:tcPr>
          <w:p w14:paraId="5903ECB5"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069CC076" w14:textId="77777777" w:rsidR="00665D53" w:rsidRPr="00A30621" w:rsidRDefault="00665D53" w:rsidP="00E95926">
            <w:pPr>
              <w:jc w:val="center"/>
              <w:rPr>
                <w:lang w:val="en-US"/>
              </w:rPr>
            </w:pPr>
            <w:r>
              <w:rPr>
                <w:rFonts w:ascii="Times New Roman" w:hAnsi="Times New Roman"/>
                <w:lang w:val="en-US" w:eastAsia="zh-CN"/>
              </w:rPr>
              <w:t>Qualcomm’s “own” decoder</w:t>
            </w:r>
          </w:p>
        </w:tc>
        <w:tc>
          <w:tcPr>
            <w:tcW w:w="1701" w:type="dxa"/>
            <w:vAlign w:val="center"/>
          </w:tcPr>
          <w:p w14:paraId="46902723" w14:textId="77777777" w:rsidR="00665D53" w:rsidRPr="00A30621" w:rsidRDefault="00665D53" w:rsidP="00E95926">
            <w:pPr>
              <w:jc w:val="center"/>
              <w:rPr>
                <w:lang w:val="en-US"/>
              </w:rPr>
            </w:pPr>
            <w:r>
              <w:rPr>
                <w:rFonts w:ascii="Times New Roman" w:hAnsi="Times New Roman"/>
                <w:lang w:val="en-US" w:eastAsia="zh-CN"/>
              </w:rPr>
              <w:t>mixed dataset</w:t>
            </w:r>
          </w:p>
        </w:tc>
        <w:tc>
          <w:tcPr>
            <w:tcW w:w="1702" w:type="dxa"/>
            <w:vAlign w:val="center"/>
          </w:tcPr>
          <w:p w14:paraId="233A535E" w14:textId="77777777" w:rsidR="00665D53" w:rsidRPr="00063AF3"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.680</w:t>
            </w:r>
          </w:p>
        </w:tc>
      </w:tr>
      <w:tr w:rsidR="00665D53" w14:paraId="264761B5" w14:textId="77777777" w:rsidTr="001B3321">
        <w:trPr>
          <w:jc w:val="center"/>
        </w:trPr>
        <w:tc>
          <w:tcPr>
            <w:tcW w:w="2263" w:type="dxa"/>
            <w:vAlign w:val="center"/>
          </w:tcPr>
          <w:p w14:paraId="136EB44D"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19079829" w14:textId="1D74C07C" w:rsidR="00665D53" w:rsidRPr="00A30621" w:rsidRDefault="001B3321" w:rsidP="00E95926">
            <w:pPr>
              <w:jc w:val="center"/>
              <w:rPr>
                <w:lang w:val="en-US"/>
              </w:rPr>
            </w:pPr>
            <w:r>
              <w:rPr>
                <w:rFonts w:ascii="Times New Roman" w:hAnsi="Times New Roman"/>
                <w:lang w:val="en-US" w:eastAsia="zh-CN"/>
              </w:rPr>
              <w:t>Samsung’s “own” decoder</w:t>
            </w:r>
          </w:p>
        </w:tc>
        <w:tc>
          <w:tcPr>
            <w:tcW w:w="1701" w:type="dxa"/>
            <w:vAlign w:val="center"/>
          </w:tcPr>
          <w:p w14:paraId="53651A7C" w14:textId="77777777" w:rsidR="00665D53" w:rsidRPr="00A30621" w:rsidRDefault="00665D53" w:rsidP="00E95926">
            <w:pPr>
              <w:jc w:val="center"/>
              <w:rPr>
                <w:lang w:val="en-US"/>
              </w:rPr>
            </w:pPr>
            <w:r>
              <w:rPr>
                <w:rFonts w:ascii="Times New Roman" w:hAnsi="Times New Roman"/>
                <w:lang w:val="en-US" w:eastAsia="zh-CN"/>
              </w:rPr>
              <w:t>mixed dataset</w:t>
            </w:r>
          </w:p>
        </w:tc>
        <w:tc>
          <w:tcPr>
            <w:tcW w:w="1702" w:type="dxa"/>
            <w:vAlign w:val="center"/>
          </w:tcPr>
          <w:p w14:paraId="68B5ECB9" w14:textId="65772BA9" w:rsidR="00665D53" w:rsidRPr="00063AF3" w:rsidRDefault="000F4D0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.677</w:t>
            </w:r>
          </w:p>
        </w:tc>
      </w:tr>
    </w:tbl>
    <w:p w14:paraId="33263317" w14:textId="20656A46" w:rsidR="00665D53" w:rsidRDefault="00665D53" w:rsidP="00665D53">
      <w:pPr>
        <w:rPr>
          <w:lang w:val="en-US"/>
        </w:rPr>
      </w:pPr>
    </w:p>
    <w:p w14:paraId="6DAAC52F" w14:textId="6F48E1FF" w:rsidR="001B3321" w:rsidRPr="001B3321" w:rsidRDefault="001B3321" w:rsidP="001B3321">
      <w:pPr>
        <w:jc w:val="center"/>
        <w:rPr>
          <w:lang w:val="en-US"/>
        </w:rPr>
      </w:pPr>
      <w:r>
        <w:rPr>
          <w:lang w:val="en-US"/>
        </w:rPr>
        <w:t xml:space="preserve">Table 2.2-3. </w:t>
      </w:r>
      <w:r w:rsidRPr="000F3283">
        <w:rPr>
          <w:rFonts w:hint="eastAsia"/>
          <w:lang w:val="en-US"/>
        </w:rPr>
        <w:t>O</w:t>
      </w:r>
      <w:r w:rsidRPr="000F3283">
        <w:rPr>
          <w:lang w:val="en-US"/>
        </w:rPr>
        <w:t>ption 4</w:t>
      </w:r>
      <w:r w:rsidR="005F7D13" w:rsidRPr="005F7D13">
        <w:rPr>
          <w:lang w:val="en-US"/>
        </w:rPr>
        <w:t xml:space="preserve"> </w:t>
      </w:r>
      <w:r w:rsidR="005F7D13">
        <w:rPr>
          <w:lang w:val="en-US"/>
        </w:rPr>
        <w:t>track 2 results</w:t>
      </w:r>
      <w:r>
        <w:rPr>
          <w:lang w:val="en-US"/>
        </w:rPr>
        <w:t>,</w:t>
      </w:r>
      <w:r w:rsidRPr="000F3283">
        <w:rPr>
          <w:lang w:val="en-US"/>
        </w:rPr>
        <w:t xml:space="preserve"> </w:t>
      </w:r>
      <w:r w:rsidR="005F7D13">
        <w:rPr>
          <w:lang w:val="en-US"/>
        </w:rPr>
        <w:t xml:space="preserve">where </w:t>
      </w:r>
      <w:r w:rsidR="005F7D13" w:rsidRPr="000F3283">
        <w:rPr>
          <w:lang w:val="en-US"/>
        </w:rPr>
        <w:t>Dataset 1 = Dataset 2</w:t>
      </w:r>
      <w:r w:rsidR="005F7D13">
        <w:rPr>
          <w:lang w:val="en-US"/>
        </w:rPr>
        <w:t xml:space="preserve"> </w:t>
      </w:r>
      <w:r w:rsidR="005F7D13" w:rsidRPr="000F3283">
        <w:rPr>
          <w:lang w:val="en-US"/>
        </w:rPr>
        <w:t>= Mixed training dataset</w:t>
      </w:r>
      <w:r w:rsidR="005F7D13">
        <w:rPr>
          <w:lang w:val="en-US"/>
        </w:rPr>
        <w:t xml:space="preserve">, </w:t>
      </w:r>
      <w:r w:rsidR="005F7D13" w:rsidRPr="000F3283">
        <w:rPr>
          <w:lang w:val="en-US"/>
        </w:rPr>
        <w:t>Dataset 3 =</w:t>
      </w:r>
      <w:r w:rsidR="005F7D13">
        <w:rPr>
          <w:lang w:val="en-US"/>
        </w:rPr>
        <w:t xml:space="preserve"> vivo</w:t>
      </w:r>
      <w:r w:rsidR="005F7D13" w:rsidRPr="000F3283">
        <w:rPr>
          <w:lang w:val="en-US"/>
        </w:rPr>
        <w:t xml:space="preserve"> dataset</w:t>
      </w:r>
      <w:r>
        <w:rPr>
          <w:lang w:val="en-US"/>
        </w:rPr>
        <w:t>, Test dataset = vivo dataset</w:t>
      </w:r>
      <w:r w:rsidR="005F7D13">
        <w:rPr>
          <w:lang w:val="en-US"/>
        </w:rPr>
        <w:t>.</w:t>
      </w:r>
    </w:p>
    <w:tbl>
      <w:tblPr>
        <w:tblStyle w:val="afff5"/>
        <w:tblW w:w="0" w:type="auto"/>
        <w:jc w:val="center"/>
        <w:tblInd w:w="0" w:type="dxa"/>
        <w:tblLook w:val="04A0" w:firstRow="1" w:lastRow="0" w:firstColumn="1" w:lastColumn="0" w:noHBand="0" w:noVBand="1"/>
      </w:tblPr>
      <w:tblGrid>
        <w:gridCol w:w="2263"/>
        <w:gridCol w:w="2835"/>
        <w:gridCol w:w="1701"/>
        <w:gridCol w:w="1702"/>
      </w:tblGrid>
      <w:tr w:rsidR="00665D53" w14:paraId="45B90DA7" w14:textId="77777777" w:rsidTr="001B3321">
        <w:trPr>
          <w:jc w:val="center"/>
        </w:trPr>
        <w:tc>
          <w:tcPr>
            <w:tcW w:w="8501" w:type="dxa"/>
            <w:gridSpan w:val="4"/>
            <w:vAlign w:val="center"/>
          </w:tcPr>
          <w:p w14:paraId="5B82D883" w14:textId="6B7A5F81" w:rsidR="00665D53" w:rsidRDefault="00665D53" w:rsidP="00E95926">
            <w:pPr>
              <w:jc w:val="center"/>
              <w:rPr>
                <w:lang w:val="en-US" w:eastAsia="zh-CN"/>
              </w:rPr>
            </w:pPr>
            <w:r w:rsidRPr="000F3283">
              <w:rPr>
                <w:rFonts w:ascii="Times New Roman" w:hAnsi="Times New Roman" w:hint="eastAsia"/>
                <w:lang w:val="en-US" w:eastAsia="zh-CN"/>
              </w:rPr>
              <w:t>O</w:t>
            </w:r>
            <w:r w:rsidRPr="000F3283">
              <w:rPr>
                <w:rFonts w:ascii="Times New Roman" w:hAnsi="Times New Roman"/>
                <w:lang w:val="en-US" w:eastAsia="zh-CN"/>
              </w:rPr>
              <w:t>ption 4,</w:t>
            </w:r>
            <w:r w:rsidR="001B3321">
              <w:rPr>
                <w:rFonts w:ascii="Times New Roman" w:hAnsi="Times New Roman"/>
                <w:lang w:val="en-US" w:eastAsia="zh-CN"/>
              </w:rPr>
              <w:t xml:space="preserve"> </w:t>
            </w:r>
            <w:r w:rsidRPr="000F3283">
              <w:rPr>
                <w:rFonts w:ascii="Times New Roman" w:hAnsi="Times New Roman"/>
                <w:lang w:val="en-US" w:eastAsia="zh-CN"/>
              </w:rPr>
              <w:t>Dataset 1 = Dataset 2</w:t>
            </w:r>
            <w:r>
              <w:rPr>
                <w:rFonts w:ascii="Times New Roman" w:hAnsi="Times New Roman"/>
                <w:lang w:val="en-US" w:eastAsia="zh-CN"/>
              </w:rPr>
              <w:t xml:space="preserve"> </w:t>
            </w:r>
            <w:r w:rsidRPr="000F3283">
              <w:rPr>
                <w:rFonts w:ascii="Times New Roman" w:hAnsi="Times New Roman"/>
                <w:lang w:val="en-US" w:eastAsia="zh-CN"/>
              </w:rPr>
              <w:t>= Mixed training dataset</w:t>
            </w:r>
            <w:r>
              <w:rPr>
                <w:rFonts w:ascii="Times New Roman" w:hAnsi="Times New Roman"/>
                <w:lang w:val="en-US" w:eastAsia="zh-CN"/>
              </w:rPr>
              <w:t xml:space="preserve">, </w:t>
            </w:r>
            <w:r w:rsidRPr="000F3283">
              <w:rPr>
                <w:rFonts w:ascii="Times New Roman" w:hAnsi="Times New Roman"/>
                <w:lang w:val="en-US" w:eastAsia="zh-CN"/>
              </w:rPr>
              <w:t>Dataset 3 =</w:t>
            </w:r>
            <w:r>
              <w:rPr>
                <w:rFonts w:ascii="Times New Roman" w:hAnsi="Times New Roman"/>
                <w:lang w:val="en-US" w:eastAsia="zh-CN"/>
              </w:rPr>
              <w:t xml:space="preserve"> vivo</w:t>
            </w:r>
            <w:r w:rsidRPr="000F3283">
              <w:rPr>
                <w:rFonts w:ascii="Times New Roman" w:hAnsi="Times New Roman"/>
                <w:lang w:val="en-US" w:eastAsia="zh-CN"/>
              </w:rPr>
              <w:t xml:space="preserve"> dataset</w:t>
            </w:r>
          </w:p>
        </w:tc>
      </w:tr>
      <w:tr w:rsidR="00665D53" w14:paraId="1AED932C" w14:textId="77777777" w:rsidTr="001B3321">
        <w:trPr>
          <w:jc w:val="center"/>
        </w:trPr>
        <w:tc>
          <w:tcPr>
            <w:tcW w:w="2263" w:type="dxa"/>
            <w:vAlign w:val="center"/>
          </w:tcPr>
          <w:p w14:paraId="674DA75E"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lastRenderedPageBreak/>
              <w:t>E</w:t>
            </w:r>
            <w:r>
              <w:rPr>
                <w:rFonts w:ascii="Times New Roman" w:hAnsi="Times New Roman"/>
                <w:lang w:val="en-US" w:eastAsia="zh-CN"/>
              </w:rPr>
              <w:t xml:space="preserve">ncoder </w:t>
            </w:r>
          </w:p>
        </w:tc>
        <w:tc>
          <w:tcPr>
            <w:tcW w:w="2835" w:type="dxa"/>
            <w:vAlign w:val="center"/>
          </w:tcPr>
          <w:p w14:paraId="291AA9FA"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701" w:type="dxa"/>
            <w:vAlign w:val="center"/>
          </w:tcPr>
          <w:p w14:paraId="7EF793B7"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Test dataset</w:t>
            </w:r>
          </w:p>
        </w:tc>
        <w:tc>
          <w:tcPr>
            <w:tcW w:w="1702" w:type="dxa"/>
            <w:vAlign w:val="center"/>
          </w:tcPr>
          <w:p w14:paraId="7AEAC0A6"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665D53" w14:paraId="171B5762" w14:textId="77777777" w:rsidTr="001B3321">
        <w:trPr>
          <w:jc w:val="center"/>
        </w:trPr>
        <w:tc>
          <w:tcPr>
            <w:tcW w:w="2263" w:type="dxa"/>
            <w:vAlign w:val="center"/>
          </w:tcPr>
          <w:p w14:paraId="2733C3FF"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07F2CC48"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decoder</w:t>
            </w:r>
          </w:p>
        </w:tc>
        <w:tc>
          <w:tcPr>
            <w:tcW w:w="1701" w:type="dxa"/>
            <w:vAlign w:val="center"/>
          </w:tcPr>
          <w:p w14:paraId="089393F1"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 dataset</w:t>
            </w:r>
          </w:p>
        </w:tc>
        <w:tc>
          <w:tcPr>
            <w:tcW w:w="1702" w:type="dxa"/>
            <w:vAlign w:val="center"/>
          </w:tcPr>
          <w:p w14:paraId="209F375B"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.713</w:t>
            </w:r>
          </w:p>
        </w:tc>
      </w:tr>
      <w:tr w:rsidR="00665D53" w14:paraId="14CD6F8B" w14:textId="77777777" w:rsidTr="001B3321">
        <w:trPr>
          <w:jc w:val="center"/>
        </w:trPr>
        <w:tc>
          <w:tcPr>
            <w:tcW w:w="2263" w:type="dxa"/>
            <w:vAlign w:val="center"/>
          </w:tcPr>
          <w:p w14:paraId="0EF3FC5B" w14:textId="77777777" w:rsidR="00665D53" w:rsidRPr="00A30621" w:rsidRDefault="00665D53" w:rsidP="00E95926">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4124F9EA" w14:textId="77777777" w:rsidR="00665D53" w:rsidRPr="00A30621" w:rsidRDefault="00665D53" w:rsidP="00E95926">
            <w:pPr>
              <w:jc w:val="center"/>
              <w:rPr>
                <w:rFonts w:ascii="Times New Roman" w:hAnsi="Times New Roman"/>
                <w:lang w:val="en-US" w:eastAsia="zh-CN"/>
              </w:rPr>
            </w:pPr>
            <w:proofErr w:type="spellStart"/>
            <w:r w:rsidRPr="002F4727">
              <w:rPr>
                <w:rFonts w:ascii="Times New Roman" w:hAnsi="Times New Roman"/>
                <w:lang w:val="en-US" w:eastAsia="zh-CN"/>
              </w:rPr>
              <w:t>Ericssion</w:t>
            </w:r>
            <w:r>
              <w:rPr>
                <w:rFonts w:ascii="Times New Roman" w:hAnsi="Times New Roman"/>
                <w:lang w:val="en-US" w:eastAsia="zh-CN"/>
              </w:rPr>
              <w:t>’s</w:t>
            </w:r>
            <w:proofErr w:type="spellEnd"/>
            <w:r>
              <w:rPr>
                <w:rFonts w:ascii="Times New Roman" w:hAnsi="Times New Roman"/>
                <w:lang w:val="en-US" w:eastAsia="zh-CN"/>
              </w:rPr>
              <w:t xml:space="preserve"> “own” decoder</w:t>
            </w:r>
          </w:p>
        </w:tc>
        <w:tc>
          <w:tcPr>
            <w:tcW w:w="1701" w:type="dxa"/>
            <w:vAlign w:val="center"/>
          </w:tcPr>
          <w:p w14:paraId="42944B18"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 dataset</w:t>
            </w:r>
          </w:p>
        </w:tc>
        <w:tc>
          <w:tcPr>
            <w:tcW w:w="1702" w:type="dxa"/>
            <w:vAlign w:val="center"/>
          </w:tcPr>
          <w:p w14:paraId="4E119D54"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.713</w:t>
            </w:r>
          </w:p>
        </w:tc>
      </w:tr>
      <w:tr w:rsidR="00665D53" w14:paraId="0F39E583" w14:textId="77777777" w:rsidTr="001B3321">
        <w:trPr>
          <w:jc w:val="center"/>
        </w:trPr>
        <w:tc>
          <w:tcPr>
            <w:tcW w:w="2263" w:type="dxa"/>
            <w:vAlign w:val="center"/>
          </w:tcPr>
          <w:p w14:paraId="283CDAAD"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419DD4A5"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Nokia’s “own” decoder</w:t>
            </w:r>
          </w:p>
        </w:tc>
        <w:tc>
          <w:tcPr>
            <w:tcW w:w="1701" w:type="dxa"/>
            <w:vAlign w:val="center"/>
          </w:tcPr>
          <w:p w14:paraId="5EF3A7D0"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 dataset</w:t>
            </w:r>
          </w:p>
        </w:tc>
        <w:tc>
          <w:tcPr>
            <w:tcW w:w="1702" w:type="dxa"/>
            <w:vAlign w:val="center"/>
          </w:tcPr>
          <w:p w14:paraId="4479C9A7"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.707</w:t>
            </w:r>
          </w:p>
        </w:tc>
      </w:tr>
      <w:tr w:rsidR="00665D53" w14:paraId="7ADCE65A" w14:textId="77777777" w:rsidTr="001B3321">
        <w:trPr>
          <w:jc w:val="center"/>
        </w:trPr>
        <w:tc>
          <w:tcPr>
            <w:tcW w:w="2263" w:type="dxa"/>
            <w:vAlign w:val="center"/>
          </w:tcPr>
          <w:p w14:paraId="3B267DE6"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4EB8B9F2"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Huawei’s “own” decoder</w:t>
            </w:r>
          </w:p>
        </w:tc>
        <w:tc>
          <w:tcPr>
            <w:tcW w:w="1701" w:type="dxa"/>
            <w:vAlign w:val="center"/>
          </w:tcPr>
          <w:p w14:paraId="1FC24724" w14:textId="77777777" w:rsidR="00665D53" w:rsidRPr="00A30621" w:rsidRDefault="00665D53" w:rsidP="00E95926">
            <w:pPr>
              <w:jc w:val="center"/>
              <w:rPr>
                <w:rFonts w:ascii="Times New Roman" w:hAnsi="Times New Roman"/>
                <w:lang w:val="en-US"/>
              </w:rPr>
            </w:pPr>
            <w:r>
              <w:rPr>
                <w:rFonts w:ascii="Times New Roman" w:hAnsi="Times New Roman"/>
                <w:lang w:val="en-US" w:eastAsia="zh-CN"/>
              </w:rPr>
              <w:t>vivo dataset</w:t>
            </w:r>
          </w:p>
        </w:tc>
        <w:tc>
          <w:tcPr>
            <w:tcW w:w="1702" w:type="dxa"/>
            <w:vAlign w:val="center"/>
          </w:tcPr>
          <w:p w14:paraId="7B2FFBD4" w14:textId="77777777" w:rsidR="00665D53" w:rsidRPr="00A30621"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.723</w:t>
            </w:r>
          </w:p>
        </w:tc>
      </w:tr>
      <w:tr w:rsidR="00665D53" w14:paraId="53FAD219" w14:textId="77777777" w:rsidTr="001B3321">
        <w:trPr>
          <w:jc w:val="center"/>
        </w:trPr>
        <w:tc>
          <w:tcPr>
            <w:tcW w:w="2263" w:type="dxa"/>
            <w:vAlign w:val="center"/>
          </w:tcPr>
          <w:p w14:paraId="077E1218"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0A88DEE4" w14:textId="77777777" w:rsidR="00665D53" w:rsidRPr="00A30621" w:rsidRDefault="00665D53" w:rsidP="00E95926">
            <w:pPr>
              <w:jc w:val="center"/>
              <w:rPr>
                <w:lang w:val="en-US"/>
              </w:rPr>
            </w:pPr>
            <w:r>
              <w:rPr>
                <w:rFonts w:ascii="Times New Roman" w:hAnsi="Times New Roman"/>
                <w:lang w:val="en-US" w:eastAsia="zh-CN"/>
              </w:rPr>
              <w:t>MTK’s “own” decoder</w:t>
            </w:r>
          </w:p>
        </w:tc>
        <w:tc>
          <w:tcPr>
            <w:tcW w:w="1701" w:type="dxa"/>
            <w:vAlign w:val="center"/>
          </w:tcPr>
          <w:p w14:paraId="3FDB7ED6" w14:textId="77777777" w:rsidR="00665D53" w:rsidRPr="00A30621" w:rsidRDefault="00665D53" w:rsidP="00E95926">
            <w:pPr>
              <w:jc w:val="center"/>
              <w:rPr>
                <w:lang w:val="en-US"/>
              </w:rPr>
            </w:pPr>
            <w:r>
              <w:rPr>
                <w:rFonts w:ascii="Times New Roman" w:hAnsi="Times New Roman"/>
                <w:lang w:val="en-US" w:eastAsia="zh-CN"/>
              </w:rPr>
              <w:t>vivo dataset</w:t>
            </w:r>
          </w:p>
        </w:tc>
        <w:tc>
          <w:tcPr>
            <w:tcW w:w="1702" w:type="dxa"/>
            <w:vAlign w:val="center"/>
          </w:tcPr>
          <w:p w14:paraId="629D9F72" w14:textId="77777777" w:rsidR="00665D53" w:rsidRPr="007B2F19" w:rsidRDefault="00665D53" w:rsidP="00E95926">
            <w:pPr>
              <w:jc w:val="center"/>
              <w:rPr>
                <w:rFonts w:ascii="Times New Roman" w:hAnsi="Times New Roman"/>
                <w:lang w:val="en-US" w:eastAsia="zh-CN"/>
              </w:rPr>
            </w:pPr>
            <w:r w:rsidRPr="007B2F19">
              <w:rPr>
                <w:rFonts w:ascii="Times New Roman" w:hAnsi="Times New Roman" w:hint="eastAsia"/>
                <w:lang w:val="en-US" w:eastAsia="zh-CN"/>
              </w:rPr>
              <w:t>0</w:t>
            </w:r>
            <w:r w:rsidRPr="007B2F19">
              <w:rPr>
                <w:rFonts w:ascii="Times New Roman" w:hAnsi="Times New Roman"/>
                <w:lang w:val="en-US" w:eastAsia="zh-CN"/>
              </w:rPr>
              <w:t>.707</w:t>
            </w:r>
          </w:p>
        </w:tc>
      </w:tr>
      <w:tr w:rsidR="00665D53" w14:paraId="124DCA6C" w14:textId="77777777" w:rsidTr="001B3321">
        <w:trPr>
          <w:jc w:val="center"/>
        </w:trPr>
        <w:tc>
          <w:tcPr>
            <w:tcW w:w="2263" w:type="dxa"/>
            <w:vAlign w:val="center"/>
          </w:tcPr>
          <w:p w14:paraId="585AE252"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31A94A71" w14:textId="77777777" w:rsidR="00665D53" w:rsidRPr="00A30621" w:rsidRDefault="00665D53" w:rsidP="00E95926">
            <w:pPr>
              <w:jc w:val="center"/>
              <w:rPr>
                <w:lang w:val="en-US"/>
              </w:rPr>
            </w:pPr>
            <w:r>
              <w:rPr>
                <w:rFonts w:ascii="Times New Roman" w:hAnsi="Times New Roman"/>
                <w:lang w:val="en-US" w:eastAsia="zh-CN"/>
              </w:rPr>
              <w:t>Qualcomm’s “own” decoder</w:t>
            </w:r>
          </w:p>
        </w:tc>
        <w:tc>
          <w:tcPr>
            <w:tcW w:w="1701" w:type="dxa"/>
            <w:vAlign w:val="center"/>
          </w:tcPr>
          <w:p w14:paraId="4699A50C" w14:textId="77777777" w:rsidR="00665D53" w:rsidRPr="00A30621" w:rsidRDefault="00665D53" w:rsidP="00E95926">
            <w:pPr>
              <w:jc w:val="center"/>
              <w:rPr>
                <w:lang w:val="en-US"/>
              </w:rPr>
            </w:pPr>
            <w:r>
              <w:rPr>
                <w:rFonts w:ascii="Times New Roman" w:hAnsi="Times New Roman"/>
                <w:lang w:val="en-US" w:eastAsia="zh-CN"/>
              </w:rPr>
              <w:t>vivo dataset</w:t>
            </w:r>
          </w:p>
        </w:tc>
        <w:tc>
          <w:tcPr>
            <w:tcW w:w="1702" w:type="dxa"/>
            <w:vAlign w:val="center"/>
          </w:tcPr>
          <w:p w14:paraId="0F5D8897" w14:textId="77777777" w:rsidR="00665D53" w:rsidRPr="00063AF3" w:rsidRDefault="00665D5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.718</w:t>
            </w:r>
          </w:p>
        </w:tc>
      </w:tr>
      <w:tr w:rsidR="00665D53" w14:paraId="2780DE1C" w14:textId="77777777" w:rsidTr="001B3321">
        <w:trPr>
          <w:jc w:val="center"/>
        </w:trPr>
        <w:tc>
          <w:tcPr>
            <w:tcW w:w="2263" w:type="dxa"/>
            <w:vAlign w:val="center"/>
          </w:tcPr>
          <w:p w14:paraId="4D5B423D" w14:textId="77777777" w:rsidR="00665D53" w:rsidRPr="00A30621" w:rsidRDefault="00665D53" w:rsidP="00E95926">
            <w:pPr>
              <w:jc w:val="center"/>
              <w:rPr>
                <w:lang w:val="en-US"/>
              </w:rPr>
            </w:pPr>
            <w:r>
              <w:rPr>
                <w:rFonts w:ascii="Times New Roman" w:hAnsi="Times New Roman"/>
                <w:lang w:val="en-US" w:eastAsia="zh-CN"/>
              </w:rPr>
              <w:t>vivo’s “own” encoder</w:t>
            </w:r>
          </w:p>
        </w:tc>
        <w:tc>
          <w:tcPr>
            <w:tcW w:w="2835" w:type="dxa"/>
            <w:vAlign w:val="center"/>
          </w:tcPr>
          <w:p w14:paraId="4108F00F" w14:textId="230912CA" w:rsidR="00665D53" w:rsidRPr="00A30621" w:rsidRDefault="001B3321" w:rsidP="00E95926">
            <w:pPr>
              <w:jc w:val="center"/>
              <w:rPr>
                <w:lang w:val="en-US"/>
              </w:rPr>
            </w:pPr>
            <w:r>
              <w:rPr>
                <w:rFonts w:ascii="Times New Roman" w:hAnsi="Times New Roman"/>
                <w:lang w:val="en-US" w:eastAsia="zh-CN"/>
              </w:rPr>
              <w:t>Samsung’s “own” decoder</w:t>
            </w:r>
          </w:p>
        </w:tc>
        <w:tc>
          <w:tcPr>
            <w:tcW w:w="1701" w:type="dxa"/>
            <w:vAlign w:val="center"/>
          </w:tcPr>
          <w:p w14:paraId="0EEE3762" w14:textId="77777777" w:rsidR="00665D53" w:rsidRPr="00A30621" w:rsidRDefault="00665D53" w:rsidP="00E95926">
            <w:pPr>
              <w:jc w:val="center"/>
              <w:rPr>
                <w:lang w:val="en-US"/>
              </w:rPr>
            </w:pPr>
            <w:r>
              <w:rPr>
                <w:rFonts w:ascii="Times New Roman" w:hAnsi="Times New Roman"/>
                <w:lang w:val="en-US" w:eastAsia="zh-CN"/>
              </w:rPr>
              <w:t>vivo dataset</w:t>
            </w:r>
          </w:p>
        </w:tc>
        <w:tc>
          <w:tcPr>
            <w:tcW w:w="1702" w:type="dxa"/>
            <w:vAlign w:val="center"/>
          </w:tcPr>
          <w:p w14:paraId="63CF6C76" w14:textId="343B85EC" w:rsidR="00665D53" w:rsidRPr="00063AF3" w:rsidRDefault="000F4D03" w:rsidP="00E95926">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.716</w:t>
            </w:r>
          </w:p>
        </w:tc>
      </w:tr>
    </w:tbl>
    <w:p w14:paraId="11BCC249" w14:textId="77777777" w:rsidR="00665D53" w:rsidRDefault="00665D53" w:rsidP="00665D53">
      <w:pPr>
        <w:rPr>
          <w:lang w:val="en-US"/>
        </w:rPr>
      </w:pPr>
    </w:p>
    <w:p w14:paraId="11762830" w14:textId="5B1C5054" w:rsidR="00665D53" w:rsidRPr="000A18E8" w:rsidRDefault="00A05DEC" w:rsidP="00665D53">
      <w:pPr>
        <w:rPr>
          <w:b/>
          <w:lang w:val="en-US"/>
        </w:rPr>
      </w:pPr>
      <w:r>
        <w:rPr>
          <w:rFonts w:hint="eastAsia"/>
          <w:b/>
          <w:lang w:val="en-US"/>
        </w:rPr>
        <w:t>Ob</w:t>
      </w:r>
      <w:r>
        <w:rPr>
          <w:b/>
          <w:lang w:val="en-US"/>
        </w:rPr>
        <w:t>servation</w:t>
      </w:r>
      <w:r w:rsidRPr="002922FE">
        <w:rPr>
          <w:b/>
          <w:lang w:val="en-US"/>
        </w:rPr>
        <w:t xml:space="preserve"> </w:t>
      </w:r>
      <w:r w:rsidR="00B962E5">
        <w:rPr>
          <w:b/>
          <w:lang w:val="en-US"/>
        </w:rPr>
        <w:t>2</w:t>
      </w:r>
      <w:r w:rsidRPr="002922FE">
        <w:rPr>
          <w:b/>
          <w:lang w:val="en-US"/>
        </w:rPr>
        <w:t xml:space="preserve">: </w:t>
      </w:r>
      <w:r>
        <w:rPr>
          <w:b/>
          <w:lang w:val="en-US"/>
        </w:rPr>
        <w:t>T</w:t>
      </w:r>
      <w:r w:rsidRPr="00031234">
        <w:rPr>
          <w:b/>
          <w:lang w:val="en-US"/>
        </w:rPr>
        <w:t xml:space="preserve">he </w:t>
      </w:r>
      <w:r>
        <w:rPr>
          <w:b/>
          <w:lang w:val="en-US"/>
        </w:rPr>
        <w:t xml:space="preserve">additional results </w:t>
      </w:r>
      <w:r w:rsidRPr="00031234">
        <w:rPr>
          <w:b/>
          <w:lang w:val="en-US"/>
        </w:rPr>
        <w:t xml:space="preserve">of Option </w:t>
      </w:r>
      <w:r>
        <w:rPr>
          <w:b/>
          <w:lang w:val="en-US"/>
        </w:rPr>
        <w:t>4 track 2</w:t>
      </w:r>
      <w:r w:rsidRPr="00031234">
        <w:rPr>
          <w:b/>
          <w:lang w:val="en-US"/>
        </w:rPr>
        <w:t xml:space="preserve"> using of Samsung models</w:t>
      </w:r>
      <w:r>
        <w:rPr>
          <w:b/>
          <w:lang w:val="en-US"/>
        </w:rPr>
        <w:t xml:space="preserve"> with quantization</w:t>
      </w:r>
      <w:r w:rsidRPr="00031234">
        <w:rPr>
          <w:b/>
          <w:lang w:val="en-US"/>
        </w:rPr>
        <w:t>, are shown in Table 2.</w:t>
      </w:r>
      <w:r>
        <w:rPr>
          <w:b/>
          <w:lang w:val="en-US"/>
        </w:rPr>
        <w:t>2</w:t>
      </w:r>
      <w:r w:rsidRPr="00031234">
        <w:rPr>
          <w:b/>
          <w:lang w:val="en-US"/>
        </w:rPr>
        <w:t>-1</w:t>
      </w:r>
      <w:r>
        <w:rPr>
          <w:b/>
          <w:lang w:val="en-US"/>
        </w:rPr>
        <w:t>, Table 2.2-2 and Table 2.2-3.</w:t>
      </w:r>
    </w:p>
    <w:p w14:paraId="3C19656B" w14:textId="5E05E968" w:rsidR="00665D53" w:rsidRPr="00F40B22" w:rsidRDefault="00F40B22" w:rsidP="00C2095C">
      <w:pPr>
        <w:rPr>
          <w:b/>
          <w:lang w:val="en-US"/>
        </w:rPr>
      </w:pPr>
      <w:r w:rsidRPr="00F40B22">
        <w:rPr>
          <w:rFonts w:hint="eastAsia"/>
          <w:b/>
          <w:lang w:val="en-US"/>
        </w:rPr>
        <w:t>Ob</w:t>
      </w:r>
      <w:r w:rsidRPr="00F40B22">
        <w:rPr>
          <w:b/>
          <w:lang w:val="en-US"/>
        </w:rPr>
        <w:t xml:space="preserve">servation </w:t>
      </w:r>
      <w:r w:rsidR="00B962E5">
        <w:rPr>
          <w:b/>
          <w:lang w:val="en-US"/>
        </w:rPr>
        <w:t>3</w:t>
      </w:r>
      <w:r w:rsidRPr="00F40B22">
        <w:rPr>
          <w:b/>
          <w:lang w:val="en-US"/>
        </w:rPr>
        <w:t>: B</w:t>
      </w:r>
      <w:r w:rsidRPr="00F40B22">
        <w:rPr>
          <w:b/>
        </w:rPr>
        <w:t>y comparing the results of vivo’s “own” decoder and other companies’ “own” decoder, similar performance is observed.</w:t>
      </w:r>
      <w:r w:rsidR="000A18E8">
        <w:rPr>
          <w:b/>
        </w:rPr>
        <w:t xml:space="preserve"> </w:t>
      </w:r>
      <w:r w:rsidR="000A18E8" w:rsidRPr="000A18E8">
        <w:rPr>
          <w:b/>
        </w:rPr>
        <w:t>It is feasible for DUT to train it new encoder in Option 4.</w:t>
      </w:r>
    </w:p>
    <w:p w14:paraId="07D53E8E" w14:textId="339EC94E" w:rsidR="00237B7C" w:rsidRPr="00D104AE" w:rsidRDefault="000A18E8" w:rsidP="00CF5747">
      <w:pPr>
        <w:rPr>
          <w:b/>
          <w:lang w:val="en-US"/>
        </w:rPr>
      </w:pPr>
      <w:r w:rsidRPr="00C32D35">
        <w:rPr>
          <w:b/>
          <w:lang w:val="en-US"/>
        </w:rPr>
        <w:t xml:space="preserve">Observation </w:t>
      </w:r>
      <w:r w:rsidR="00B962E5">
        <w:rPr>
          <w:b/>
          <w:lang w:val="en-US"/>
        </w:rPr>
        <w:t>4</w:t>
      </w:r>
      <w:r w:rsidRPr="00C32D35">
        <w:rPr>
          <w:b/>
          <w:lang w:val="en-US"/>
        </w:rPr>
        <w:t xml:space="preserve">: </w:t>
      </w:r>
      <w:r>
        <w:rPr>
          <w:b/>
          <w:lang w:val="en-US"/>
        </w:rPr>
        <w:t>For track 2</w:t>
      </w:r>
      <w:r w:rsidRPr="00C32D35">
        <w:rPr>
          <w:b/>
          <w:lang w:val="en-US"/>
        </w:rPr>
        <w:t xml:space="preserve">, it seems that </w:t>
      </w:r>
      <w:r w:rsidRPr="005A1D70">
        <w:rPr>
          <w:b/>
          <w:lang w:val="en-US"/>
        </w:rPr>
        <w:t xml:space="preserve">Option </w:t>
      </w:r>
      <w:r>
        <w:rPr>
          <w:b/>
          <w:lang w:val="en-US"/>
        </w:rPr>
        <w:t xml:space="preserve">3, </w:t>
      </w:r>
      <w:r w:rsidRPr="005A1D70">
        <w:rPr>
          <w:b/>
          <w:lang w:val="en-US"/>
        </w:rPr>
        <w:t xml:space="preserve">4a and 4b have </w:t>
      </w:r>
      <w:r>
        <w:rPr>
          <w:b/>
          <w:lang w:val="en-US"/>
        </w:rPr>
        <w:t>similar</w:t>
      </w:r>
      <w:r w:rsidRPr="005A1D70">
        <w:rPr>
          <w:b/>
          <w:lang w:val="en-US"/>
        </w:rPr>
        <w:t xml:space="preserve"> validation performance.</w:t>
      </w:r>
      <w:r>
        <w:rPr>
          <w:b/>
          <w:lang w:val="en-US"/>
        </w:rPr>
        <w:t xml:space="preserve"> </w:t>
      </w:r>
    </w:p>
    <w:p w14:paraId="591F3182" w14:textId="77777777" w:rsidR="00237B7C" w:rsidRDefault="00237B7C" w:rsidP="00CF5747">
      <w:pPr>
        <w:rPr>
          <w:lang w:val="en-US"/>
        </w:rPr>
      </w:pPr>
    </w:p>
    <w:p w14:paraId="74DD3671" w14:textId="392F586C" w:rsidR="00CF5747" w:rsidRPr="00CF5747" w:rsidRDefault="00CF5747" w:rsidP="00CF5747">
      <w:pPr>
        <w:pStyle w:val="2"/>
        <w:numPr>
          <w:ilvl w:val="1"/>
          <w:numId w:val="23"/>
        </w:numPr>
        <w:snapToGrid w:val="0"/>
        <w:ind w:left="539" w:hanging="539"/>
        <w:rPr>
          <w:lang w:val="en-US"/>
        </w:rPr>
      </w:pPr>
      <w:r w:rsidRPr="00DD4E2D">
        <w:rPr>
          <w:lang w:val="en-US"/>
        </w:rPr>
        <w:t>Considerations on</w:t>
      </w:r>
      <w:r>
        <w:rPr>
          <w:lang w:val="en-US"/>
        </w:rPr>
        <w:t xml:space="preserve"> </w:t>
      </w:r>
      <w:r w:rsidRPr="00DD4E2D">
        <w:rPr>
          <w:lang w:val="en-US"/>
        </w:rPr>
        <w:t>Option 3 and Option 4 of test decoder</w:t>
      </w:r>
    </w:p>
    <w:p w14:paraId="55C4349A" w14:textId="77777777" w:rsidR="00F63865" w:rsidRDefault="00E45ABD" w:rsidP="00E45ABD">
      <w:pPr>
        <w:rPr>
          <w:lang w:val="en-US"/>
        </w:rPr>
      </w:pPr>
      <w:r>
        <w:rPr>
          <w:rFonts w:hint="eastAsia"/>
          <w:lang w:val="en-US"/>
        </w:rPr>
        <w:t>I</w:t>
      </w:r>
      <w:r>
        <w:rPr>
          <w:lang w:val="en-US"/>
        </w:rPr>
        <w:t xml:space="preserve">n this subsection, details of Option 3 and Option 4 of test decoder will be discussed. </w:t>
      </w:r>
      <w:r w:rsidRPr="0026097D">
        <w:rPr>
          <w:lang w:val="en-US"/>
        </w:rPr>
        <w:t>For 2-sided AI/ML model tests, it was agreed that test decoder/encoder is to be used in UE conformance tests and gNB conformance tests, respectively.</w:t>
      </w:r>
      <w:r w:rsidR="00B80D8B">
        <w:rPr>
          <w:lang w:val="en-US"/>
        </w:rPr>
        <w:t xml:space="preserve"> </w:t>
      </w:r>
    </w:p>
    <w:p w14:paraId="4AB7139B" w14:textId="50C2C306" w:rsidR="00F63865" w:rsidRPr="00F63865" w:rsidRDefault="00F63865" w:rsidP="00E45ABD">
      <w:pPr>
        <w:rPr>
          <w:u w:val="single"/>
          <w:lang w:val="en-US"/>
        </w:rPr>
      </w:pPr>
      <w:r w:rsidRPr="004C7D21">
        <w:rPr>
          <w:rFonts w:hint="eastAsia"/>
          <w:b/>
          <w:u w:val="single"/>
          <w:lang w:val="en-US"/>
        </w:rPr>
        <w:t>C</w:t>
      </w:r>
      <w:r w:rsidRPr="004C7D21">
        <w:rPr>
          <w:b/>
          <w:u w:val="single"/>
          <w:lang w:val="en-US"/>
        </w:rPr>
        <w:t>onsideration on</w:t>
      </w:r>
      <w:r>
        <w:rPr>
          <w:b/>
          <w:u w:val="single"/>
        </w:rPr>
        <w:t xml:space="preserve"> </w:t>
      </w:r>
      <w:r w:rsidR="00111D9C">
        <w:rPr>
          <w:b/>
          <w:u w:val="single"/>
        </w:rPr>
        <w:t>w</w:t>
      </w:r>
      <w:r w:rsidR="00111D9C" w:rsidRPr="00111D9C">
        <w:rPr>
          <w:b/>
          <w:u w:val="single"/>
        </w:rPr>
        <w:t>hat would be standardized for option 3</w:t>
      </w:r>
    </w:p>
    <w:p w14:paraId="7D437676" w14:textId="6322D7A0" w:rsidR="00E45ABD" w:rsidRDefault="00B80D8B" w:rsidP="00E45ABD">
      <w:pPr>
        <w:rPr>
          <w:lang w:val="en-US"/>
        </w:rPr>
      </w:pPr>
      <w:r>
        <w:rPr>
          <w:lang w:val="en-US"/>
        </w:rPr>
        <w:t>In last meeting, it has been agreed that t</w:t>
      </w:r>
      <w:r w:rsidRPr="00B80D8B">
        <w:rPr>
          <w:lang w:val="en-US"/>
        </w:rPr>
        <w:t>o verify the performance of CSI compression test decoder for calibration of test equipment, agree to define the reference encoder including encoder structure and parameters in RAN4</w:t>
      </w:r>
      <w:r>
        <w:rPr>
          <w:lang w:val="en-US"/>
        </w:rPr>
        <w:t>. There are some FFS, which will be discussed in the section.</w:t>
      </w:r>
    </w:p>
    <w:tbl>
      <w:tblPr>
        <w:tblStyle w:val="afff5"/>
        <w:tblW w:w="0" w:type="auto"/>
        <w:tblInd w:w="0" w:type="dxa"/>
        <w:tblLook w:val="04A0" w:firstRow="1" w:lastRow="0" w:firstColumn="1" w:lastColumn="0" w:noHBand="0" w:noVBand="1"/>
      </w:tblPr>
      <w:tblGrid>
        <w:gridCol w:w="9630"/>
      </w:tblGrid>
      <w:tr w:rsidR="00B80D8B" w14:paraId="0AB41284" w14:textId="77777777" w:rsidTr="00B80D8B">
        <w:tc>
          <w:tcPr>
            <w:tcW w:w="9630" w:type="dxa"/>
          </w:tcPr>
          <w:p w14:paraId="5865FD56" w14:textId="77777777" w:rsidR="00B80D8B" w:rsidRPr="00B80D8B" w:rsidRDefault="00B80D8B" w:rsidP="00B80D8B">
            <w:pPr>
              <w:suppressAutoHyphens w:val="0"/>
              <w:overflowPunct/>
              <w:autoSpaceDE/>
              <w:spacing w:after="0"/>
              <w:jc w:val="left"/>
              <w:textAlignment w:val="auto"/>
              <w:rPr>
                <w:rFonts w:ascii="Times" w:eastAsia="Batang" w:hAnsi="Times"/>
                <w:bCs w:val="0"/>
                <w:szCs w:val="24"/>
                <w:u w:val="single"/>
                <w:lang w:eastAsia="en-US"/>
              </w:rPr>
            </w:pPr>
            <w:r w:rsidRPr="00B80D8B">
              <w:rPr>
                <w:rFonts w:ascii="Times" w:eastAsia="Batang" w:hAnsi="Times"/>
                <w:bCs w:val="0"/>
                <w:szCs w:val="24"/>
                <w:u w:val="single"/>
                <w:lang w:eastAsia="en-US"/>
              </w:rPr>
              <w:t xml:space="preserve">Agreement: </w:t>
            </w:r>
          </w:p>
          <w:p w14:paraId="5BB4B2D1" w14:textId="77777777" w:rsidR="00B80D8B" w:rsidRPr="00B80D8B" w:rsidRDefault="00B80D8B" w:rsidP="00D72517">
            <w:pPr>
              <w:numPr>
                <w:ilvl w:val="0"/>
                <w:numId w:val="42"/>
              </w:numPr>
              <w:suppressAutoHyphens w:val="0"/>
              <w:overflowPunct/>
              <w:autoSpaceDE/>
              <w:autoSpaceDN w:val="0"/>
              <w:adjustRightInd w:val="0"/>
              <w:spacing w:after="180"/>
              <w:jc w:val="left"/>
              <w:textAlignment w:val="auto"/>
              <w:rPr>
                <w:rFonts w:ascii="Times" w:eastAsia="Batang" w:hAnsi="Times"/>
                <w:bCs w:val="0"/>
                <w:szCs w:val="24"/>
                <w:lang w:val="en-US"/>
              </w:rPr>
            </w:pPr>
            <w:r w:rsidRPr="00B80D8B">
              <w:rPr>
                <w:rFonts w:ascii="Times" w:eastAsiaTheme="minorEastAsia" w:hAnsi="Times" w:hint="eastAsia"/>
                <w:bCs w:val="0"/>
                <w:szCs w:val="24"/>
                <w:lang w:val="en-US"/>
              </w:rPr>
              <w:t>T</w:t>
            </w:r>
            <w:r w:rsidRPr="00B80D8B">
              <w:rPr>
                <w:rFonts w:ascii="Times" w:eastAsiaTheme="minorEastAsia" w:hAnsi="Times"/>
                <w:bCs w:val="0"/>
                <w:szCs w:val="24"/>
                <w:lang w:val="en-US"/>
              </w:rPr>
              <w:t>o verify the performance of CSI compression test decoder for calibration of test equipment, agree to define the reference encoder including encoder structure and parameters in RAN4</w:t>
            </w:r>
          </w:p>
          <w:p w14:paraId="3E3CEF51" w14:textId="77777777" w:rsidR="00B80D8B" w:rsidRPr="00B80D8B" w:rsidRDefault="00B80D8B" w:rsidP="00D72517">
            <w:pPr>
              <w:numPr>
                <w:ilvl w:val="1"/>
                <w:numId w:val="42"/>
              </w:numPr>
              <w:suppressAutoHyphens w:val="0"/>
              <w:overflowPunct/>
              <w:autoSpaceDE/>
              <w:autoSpaceDN w:val="0"/>
              <w:adjustRightInd w:val="0"/>
              <w:spacing w:after="180"/>
              <w:jc w:val="left"/>
              <w:textAlignment w:val="auto"/>
              <w:rPr>
                <w:rFonts w:ascii="Times" w:eastAsia="Batang" w:hAnsi="Times"/>
                <w:bCs w:val="0"/>
                <w:szCs w:val="24"/>
                <w:lang w:val="en-US"/>
              </w:rPr>
            </w:pPr>
            <w:r w:rsidRPr="00B80D8B">
              <w:rPr>
                <w:rFonts w:ascii="Times" w:eastAsiaTheme="minorEastAsia" w:hAnsi="Times" w:hint="eastAsia"/>
                <w:bCs w:val="0"/>
                <w:szCs w:val="24"/>
                <w:lang w:val="en-US"/>
              </w:rPr>
              <w:t>F</w:t>
            </w:r>
            <w:r w:rsidRPr="00B80D8B">
              <w:rPr>
                <w:rFonts w:ascii="Times" w:eastAsiaTheme="minorEastAsia" w:hAnsi="Times"/>
                <w:bCs w:val="0"/>
                <w:szCs w:val="24"/>
                <w:lang w:val="en-US"/>
              </w:rPr>
              <w:t>FS on whether to specify it in TS or TR, and capture the conclusion in the TR conclusion part</w:t>
            </w:r>
          </w:p>
          <w:p w14:paraId="42B5C5C6" w14:textId="77777777" w:rsidR="00B80D8B" w:rsidRPr="00B80D8B" w:rsidRDefault="00B80D8B" w:rsidP="00D72517">
            <w:pPr>
              <w:numPr>
                <w:ilvl w:val="1"/>
                <w:numId w:val="42"/>
              </w:numPr>
              <w:suppressAutoHyphens w:val="0"/>
              <w:overflowPunct/>
              <w:autoSpaceDE/>
              <w:autoSpaceDN w:val="0"/>
              <w:adjustRightInd w:val="0"/>
              <w:spacing w:after="180"/>
              <w:jc w:val="left"/>
              <w:textAlignment w:val="auto"/>
              <w:rPr>
                <w:rFonts w:ascii="Times" w:eastAsia="Batang" w:hAnsi="Times"/>
                <w:bCs w:val="0"/>
                <w:szCs w:val="24"/>
                <w:lang w:val="en-US"/>
              </w:rPr>
            </w:pPr>
            <w:r w:rsidRPr="00B80D8B">
              <w:rPr>
                <w:rFonts w:ascii="Times" w:eastAsiaTheme="minorEastAsia" w:hAnsi="Times" w:hint="eastAsia"/>
                <w:bCs w:val="0"/>
                <w:szCs w:val="24"/>
                <w:lang w:val="en-US"/>
              </w:rPr>
              <w:t>F</w:t>
            </w:r>
            <w:r w:rsidRPr="00B80D8B">
              <w:rPr>
                <w:rFonts w:ascii="Times" w:eastAsiaTheme="minorEastAsia" w:hAnsi="Times"/>
                <w:bCs w:val="0"/>
                <w:szCs w:val="24"/>
                <w:lang w:val="en-US"/>
              </w:rPr>
              <w:t>FS on criterion for selection of reference encoder</w:t>
            </w:r>
          </w:p>
          <w:p w14:paraId="6470F4A9" w14:textId="77777777" w:rsidR="00B80D8B" w:rsidRPr="00B97982" w:rsidRDefault="00B80D8B" w:rsidP="00D72517">
            <w:pPr>
              <w:numPr>
                <w:ilvl w:val="1"/>
                <w:numId w:val="42"/>
              </w:numPr>
              <w:suppressAutoHyphens w:val="0"/>
              <w:overflowPunct/>
              <w:autoSpaceDE/>
              <w:autoSpaceDN w:val="0"/>
              <w:adjustRightInd w:val="0"/>
              <w:spacing w:after="180"/>
              <w:jc w:val="left"/>
              <w:textAlignment w:val="auto"/>
              <w:rPr>
                <w:rFonts w:ascii="Times" w:eastAsia="Batang" w:hAnsi="Times"/>
                <w:bCs w:val="0"/>
                <w:szCs w:val="24"/>
                <w:lang w:val="en-US"/>
              </w:rPr>
            </w:pPr>
            <w:r w:rsidRPr="00B80D8B">
              <w:rPr>
                <w:rFonts w:ascii="Times" w:eastAsiaTheme="minorEastAsia" w:hAnsi="Times" w:hint="eastAsia"/>
                <w:bCs w:val="0"/>
                <w:szCs w:val="24"/>
                <w:lang w:val="en-US"/>
              </w:rPr>
              <w:t>F</w:t>
            </w:r>
            <w:r w:rsidRPr="00B80D8B">
              <w:rPr>
                <w:rFonts w:ascii="Times" w:eastAsiaTheme="minorEastAsia" w:hAnsi="Times"/>
                <w:bCs w:val="0"/>
                <w:szCs w:val="24"/>
                <w:lang w:val="en-US"/>
              </w:rPr>
              <w:t>FS on decision whether RAN4 or RAN5 will specify it</w:t>
            </w:r>
          </w:p>
          <w:p w14:paraId="369F0BFC" w14:textId="77777777" w:rsidR="00045B87" w:rsidRPr="00045B87" w:rsidRDefault="00045B87" w:rsidP="00045B87">
            <w:pPr>
              <w:suppressAutoHyphens w:val="0"/>
              <w:overflowPunct/>
              <w:autoSpaceDE/>
              <w:spacing w:after="0"/>
              <w:jc w:val="left"/>
              <w:textAlignment w:val="auto"/>
              <w:rPr>
                <w:rFonts w:ascii="Times" w:eastAsia="Batang" w:hAnsi="Times"/>
                <w:bCs w:val="0"/>
                <w:szCs w:val="24"/>
                <w:u w:val="single"/>
                <w:lang w:eastAsia="en-US"/>
              </w:rPr>
            </w:pPr>
            <w:r w:rsidRPr="00045B87">
              <w:rPr>
                <w:rFonts w:ascii="Times" w:eastAsia="Batang" w:hAnsi="Times"/>
                <w:bCs w:val="0"/>
                <w:szCs w:val="24"/>
                <w:u w:val="single"/>
                <w:lang w:eastAsia="en-US"/>
              </w:rPr>
              <w:t>Agreements</w:t>
            </w:r>
          </w:p>
          <w:p w14:paraId="0E9B9E1D" w14:textId="77777777" w:rsidR="00045B87" w:rsidRPr="00045B87" w:rsidRDefault="00045B87" w:rsidP="00D72517">
            <w:pPr>
              <w:pStyle w:val="a3"/>
              <w:numPr>
                <w:ilvl w:val="0"/>
                <w:numId w:val="41"/>
              </w:numPr>
              <w:jc w:val="left"/>
              <w:rPr>
                <w:rFonts w:ascii="Times New Roman" w:hAnsi="Times New Roman"/>
                <w:lang w:eastAsia="zh-CN"/>
              </w:rPr>
            </w:pPr>
            <w:r w:rsidRPr="00045B87">
              <w:rPr>
                <w:rFonts w:ascii="Times New Roman" w:hAnsi="Times New Roman"/>
                <w:lang w:eastAsia="zh-CN"/>
              </w:rPr>
              <w:t>The encoder that corresponds to the standardized test decoder is stored within 3GPP</w:t>
            </w:r>
          </w:p>
          <w:p w14:paraId="030D70AB" w14:textId="77777777" w:rsidR="00045B87" w:rsidRPr="00045B87" w:rsidRDefault="00045B87" w:rsidP="00D72517">
            <w:pPr>
              <w:pStyle w:val="a3"/>
              <w:numPr>
                <w:ilvl w:val="1"/>
                <w:numId w:val="41"/>
              </w:numPr>
              <w:jc w:val="left"/>
              <w:rPr>
                <w:rFonts w:ascii="Times New Roman" w:hAnsi="Times New Roman"/>
                <w:lang w:eastAsia="zh-CN"/>
              </w:rPr>
            </w:pPr>
            <w:r w:rsidRPr="00045B87">
              <w:rPr>
                <w:rFonts w:ascii="Times New Roman" w:hAnsi="Times New Roman"/>
                <w:lang w:eastAsia="zh-CN"/>
              </w:rPr>
              <w:t>TBC whether in a TR, or in any TS, whether in RAN4 or RAN5, or whether simply kept in a 3GPP database (with no reference from TR or TS)</w:t>
            </w:r>
          </w:p>
          <w:p w14:paraId="322D30C0" w14:textId="2BBCAAC9" w:rsidR="00B97982" w:rsidRPr="00045B87" w:rsidRDefault="00045B87" w:rsidP="00D72517">
            <w:pPr>
              <w:pStyle w:val="a3"/>
              <w:numPr>
                <w:ilvl w:val="1"/>
                <w:numId w:val="41"/>
              </w:numPr>
              <w:jc w:val="left"/>
              <w:rPr>
                <w:rFonts w:ascii="Times New Roman" w:hAnsi="Times New Roman"/>
                <w:lang w:eastAsia="zh-CN"/>
              </w:rPr>
            </w:pPr>
            <w:r w:rsidRPr="00045B87">
              <w:rPr>
                <w:rFonts w:ascii="Times New Roman" w:hAnsi="Times New Roman"/>
                <w:lang w:eastAsia="zh-CN"/>
              </w:rPr>
              <w:t>FFS whether several encoders would be captured (e.g. due to different complexity)</w:t>
            </w:r>
          </w:p>
        </w:tc>
      </w:tr>
    </w:tbl>
    <w:p w14:paraId="481E2FA4" w14:textId="5497A8D9" w:rsidR="00B46333" w:rsidRDefault="00B46333" w:rsidP="00C601A6">
      <w:pPr>
        <w:rPr>
          <w:lang w:val="en-US"/>
        </w:rPr>
      </w:pPr>
      <w:r w:rsidRPr="0026097D">
        <w:rPr>
          <w:lang w:val="en-US"/>
        </w:rPr>
        <w:lastRenderedPageBreak/>
        <w:t>Requirement should be considered before the alignment work in Option 3 and Option 4. The test decoder(s) in detailed test case(s), would be used to verify that DUT will meet the defined requirement when communicating with TE. So</w:t>
      </w:r>
      <w:r w:rsidR="0081597B" w:rsidRPr="0026097D">
        <w:rPr>
          <w:rFonts w:hint="eastAsia"/>
          <w:lang w:val="en-US"/>
        </w:rPr>
        <w:t>,</w:t>
      </w:r>
      <w:r w:rsidRPr="0026097D">
        <w:rPr>
          <w:lang w:val="en-US"/>
        </w:rPr>
        <w:t xml:space="preserve"> we would need reference encoder and decoder, to define requirement.</w:t>
      </w:r>
    </w:p>
    <w:p w14:paraId="3B80E4D4" w14:textId="25D1D39F" w:rsidR="00E85FE7" w:rsidRDefault="00CD4292" w:rsidP="00CA59B0">
      <w:pPr>
        <w:rPr>
          <w:lang w:val="en-US"/>
        </w:rPr>
      </w:pPr>
      <w:r>
        <w:rPr>
          <w:lang w:val="en-US"/>
        </w:rPr>
        <w:t xml:space="preserve">For both Option 3 and Option 4, since TE vendors will need to implement the test decoder based on the encoder, decoder or dataset in the spec, a verification procedure would be needed to verify that the decoder is correctly implemented and has the right level of performance. </w:t>
      </w:r>
      <w:r w:rsidR="00F43908">
        <w:rPr>
          <w:lang w:val="en-US"/>
        </w:rPr>
        <w:t xml:space="preserve">A verification encoder </w:t>
      </w:r>
      <w:r w:rsidR="006519AA">
        <w:rPr>
          <w:lang w:val="en-US"/>
        </w:rPr>
        <w:t>will</w:t>
      </w:r>
      <w:r w:rsidR="00F43908">
        <w:rPr>
          <w:lang w:val="en-US"/>
        </w:rPr>
        <w:t xml:space="preserve"> be needed for the verification vendor to verify TE test decoder. TE may also need a verification encoder to test the performance of its test decoder. </w:t>
      </w:r>
      <w:r>
        <w:rPr>
          <w:lang w:val="en-US"/>
        </w:rPr>
        <w:t>The simplest and most efficient way is to specify the reference encoder</w:t>
      </w:r>
      <w:r w:rsidR="00F43908">
        <w:rPr>
          <w:lang w:val="en-US"/>
        </w:rPr>
        <w:t>, which is used as verification encoder</w:t>
      </w:r>
      <w:r>
        <w:rPr>
          <w:lang w:val="en-US"/>
        </w:rPr>
        <w:t>. The vendor, who is responsible for the TE test decoder verification, could just use the specified reference encoder to test the TE test decoder.</w:t>
      </w:r>
      <w:r w:rsidR="00524DF2">
        <w:rPr>
          <w:lang w:val="en-US"/>
        </w:rPr>
        <w:t xml:space="preserve"> </w:t>
      </w:r>
    </w:p>
    <w:p w14:paraId="343FC23E" w14:textId="7476BBA6" w:rsidR="00CD4292" w:rsidRDefault="00524DF2" w:rsidP="002B3EBE">
      <w:pPr>
        <w:pStyle w:val="a3"/>
        <w:numPr>
          <w:ilvl w:val="0"/>
          <w:numId w:val="29"/>
        </w:numPr>
      </w:pPr>
      <w:r w:rsidRPr="00E85FE7">
        <w:t>No extra training procedure</w:t>
      </w:r>
      <w:r w:rsidR="00F43908">
        <w:t xml:space="preserve"> to train the verification encoder</w:t>
      </w:r>
      <w:r w:rsidRPr="00E85FE7">
        <w:t xml:space="preserve"> </w:t>
      </w:r>
      <w:r w:rsidR="00E85FE7">
        <w:t>will be</w:t>
      </w:r>
      <w:r w:rsidRPr="00E85FE7">
        <w:t xml:space="preserve"> needed</w:t>
      </w:r>
      <w:r w:rsidR="00E85FE7">
        <w:t>. If there is no specified reference encoder, the verification vendor will need considerable training time</w:t>
      </w:r>
      <w:r w:rsidR="00E85FE7" w:rsidRPr="00E85FE7">
        <w:t xml:space="preserve"> of hours or days and considerable computation resources</w:t>
      </w:r>
      <w:r w:rsidR="00766003">
        <w:t>,</w:t>
      </w:r>
      <w:r w:rsidR="001E6C3E">
        <w:t xml:space="preserve"> to train the </w:t>
      </w:r>
      <w:r w:rsidR="00F43908">
        <w:t>verification encoder</w:t>
      </w:r>
      <w:r w:rsidRPr="00E85FE7">
        <w:t>.</w:t>
      </w:r>
    </w:p>
    <w:p w14:paraId="2910803D" w14:textId="69E7ADF1" w:rsidR="00E85FE7" w:rsidRDefault="009428AD" w:rsidP="002B3EBE">
      <w:pPr>
        <w:pStyle w:val="a3"/>
        <w:numPr>
          <w:ilvl w:val="0"/>
          <w:numId w:val="29"/>
        </w:numPr>
      </w:pPr>
      <w:r w:rsidRPr="009428AD">
        <w:t>No performance degradation</w:t>
      </w:r>
      <w:r w:rsidR="006519AA">
        <w:t xml:space="preserve"> from </w:t>
      </w:r>
      <w:r w:rsidR="006519AA" w:rsidRPr="006519AA">
        <w:t>imperfectly matched</w:t>
      </w:r>
      <w:r w:rsidR="006519AA" w:rsidRPr="006519AA" w:rsidDel="006519AA">
        <w:t xml:space="preserve"> </w:t>
      </w:r>
      <w:r w:rsidR="006519AA">
        <w:t>verification encoder</w:t>
      </w:r>
      <w:r w:rsidRPr="009428AD">
        <w:t xml:space="preserve"> will be caused using different training method and/or train dataset</w:t>
      </w:r>
      <w:r w:rsidR="00E85FE7" w:rsidRPr="009428AD">
        <w:t>.</w:t>
      </w:r>
      <w:r w:rsidR="00584596">
        <w:t xml:space="preserve"> Currently, there is no aligned training method. RAN4 has aligned training data generation method, but does not have aligned dataset.</w:t>
      </w:r>
      <w:r w:rsidR="00E85FE7">
        <w:t xml:space="preserve"> </w:t>
      </w:r>
      <w:r w:rsidR="00584596">
        <w:t xml:space="preserve">If there is no specified reference encoder, the verification vendor will need to train the </w:t>
      </w:r>
      <w:r w:rsidR="006519AA">
        <w:t xml:space="preserve">verification </w:t>
      </w:r>
      <w:r w:rsidR="00584596">
        <w:t>encoder</w:t>
      </w:r>
      <w:r w:rsidR="006519AA">
        <w:t xml:space="preserve"> using</w:t>
      </w:r>
      <w:r w:rsidR="00584596">
        <w:t xml:space="preserve"> its own training method </w:t>
      </w:r>
      <w:r w:rsidR="00584596" w:rsidRPr="00584596">
        <w:t>and/or train dataset</w:t>
      </w:r>
      <w:r w:rsidR="00584596">
        <w:t>. Then, different verification vendor would have different verification encoder</w:t>
      </w:r>
      <w:r w:rsidR="006519AA">
        <w:t xml:space="preserve">, which may </w:t>
      </w:r>
      <w:r w:rsidR="006519AA" w:rsidRPr="006519AA">
        <w:t>imperfectly match</w:t>
      </w:r>
      <w:r w:rsidR="006519AA">
        <w:t xml:space="preserve"> with TE test decoder</w:t>
      </w:r>
      <w:r w:rsidR="00584596">
        <w:t>. When the</w:t>
      </w:r>
      <w:r w:rsidR="006519AA">
        <w:t xml:space="preserve"> inference performance of</w:t>
      </w:r>
      <w:r w:rsidR="00584596">
        <w:t xml:space="preserve"> test decoder and verification encoder </w:t>
      </w:r>
      <w:r w:rsidR="006519AA">
        <w:t>is not so good</w:t>
      </w:r>
      <w:r w:rsidR="00584596">
        <w:t>, it may not be the problem caused by TE vendor.</w:t>
      </w:r>
    </w:p>
    <w:p w14:paraId="50C72425" w14:textId="782C6837" w:rsidR="00FB31A8" w:rsidRDefault="00486EA4" w:rsidP="00486EA4">
      <w:r>
        <w:rPr>
          <w:rFonts w:hint="eastAsia"/>
        </w:rPr>
        <w:t>A</w:t>
      </w:r>
      <w:r>
        <w:t xml:space="preserve">lso, as discussed in Subsection </w:t>
      </w:r>
      <w:r w:rsidR="00900D28">
        <w:t>2.</w:t>
      </w:r>
      <w:r w:rsidR="005B063B">
        <w:t>4</w:t>
      </w:r>
      <w:r>
        <w:t xml:space="preserve">, using reference encoder could achieve better field performance, since </w:t>
      </w:r>
      <w:r>
        <w:rPr>
          <w:rFonts w:eastAsiaTheme="minorEastAsia"/>
        </w:rPr>
        <w:t>only finetuning decoder is better than only finetuning encoder</w:t>
      </w:r>
      <w:r>
        <w:t xml:space="preserve">. </w:t>
      </w:r>
    </w:p>
    <w:p w14:paraId="42C7D43D" w14:textId="3F0CEF1B" w:rsidR="00486EA4" w:rsidRDefault="007C5A72" w:rsidP="00F91FB4">
      <w:r>
        <w:rPr>
          <w:bCs w:val="0"/>
          <w:szCs w:val="24"/>
        </w:rPr>
        <w:t xml:space="preserve">Currently, RAN1 and RAN4 both work on reference model. </w:t>
      </w:r>
      <w:r w:rsidR="00FB31A8" w:rsidRPr="000A0AEC">
        <w:rPr>
          <w:bCs w:val="0"/>
          <w:szCs w:val="24"/>
        </w:rPr>
        <w:t xml:space="preserve">RAN4 reference model is designed to derive test decoder, and achieve not worse performance than eType II codebook at least on pre-defined test condition. RAN1 reference model is used to generate encoder and decoder in field, and achieve acceptable performance gain than eType II in field. Both </w:t>
      </w:r>
      <w:r w:rsidR="00FB31A8" w:rsidRPr="000A0AEC">
        <w:rPr>
          <w:bCs w:val="0"/>
          <w:szCs w:val="24"/>
          <w:lang w:val="en-US"/>
        </w:rPr>
        <w:t>reference encoder and reference decoder are considered in RAN1 now</w:t>
      </w:r>
      <w:r w:rsidR="00FB31A8" w:rsidRPr="000A0AEC">
        <w:rPr>
          <w:bCs w:val="0"/>
          <w:szCs w:val="24"/>
        </w:rPr>
        <w:t>.</w:t>
      </w:r>
      <w:r>
        <w:t xml:space="preserve"> Then,</w:t>
      </w:r>
      <w:r w:rsidR="00486EA4">
        <w:t xml:space="preserve"> reference encoder is needed to</w:t>
      </w:r>
      <w:r w:rsidR="00486EA4" w:rsidRPr="00486EA4">
        <w:t xml:space="preserve"> facilitate Rel-19 AI/ML study for reference model in RAN1 and RAN4.</w:t>
      </w:r>
    </w:p>
    <w:p w14:paraId="0725ED53" w14:textId="08FAF724" w:rsidR="00486EA4" w:rsidRPr="00E85FE7" w:rsidRDefault="00486EA4" w:rsidP="00486EA4">
      <w:r>
        <w:rPr>
          <w:rFonts w:hint="eastAsia"/>
        </w:rPr>
        <w:t>T</w:t>
      </w:r>
      <w:r>
        <w:t>hen we have the following proposal</w:t>
      </w:r>
      <w:r w:rsidR="00944B56">
        <w:t xml:space="preserve"> for reference encoder</w:t>
      </w:r>
      <w:r>
        <w:t>.</w:t>
      </w:r>
    </w:p>
    <w:p w14:paraId="550E2F5D" w14:textId="369EBCFC" w:rsidR="00486EA4" w:rsidRDefault="00486EA4" w:rsidP="00486EA4">
      <w:pPr>
        <w:rPr>
          <w:b/>
        </w:rPr>
      </w:pPr>
      <w:r w:rsidRPr="00E85FE7">
        <w:rPr>
          <w:rFonts w:hint="eastAsia"/>
          <w:b/>
        </w:rPr>
        <w:t>P</w:t>
      </w:r>
      <w:r w:rsidRPr="00E85FE7">
        <w:rPr>
          <w:b/>
        </w:rPr>
        <w:t xml:space="preserve">roposal </w:t>
      </w:r>
      <w:r w:rsidR="00472398">
        <w:rPr>
          <w:b/>
        </w:rPr>
        <w:t>1</w:t>
      </w:r>
      <w:r w:rsidRPr="00E85FE7">
        <w:rPr>
          <w:b/>
        </w:rPr>
        <w:t>: Reference encoder need</w:t>
      </w:r>
      <w:r>
        <w:rPr>
          <w:b/>
        </w:rPr>
        <w:t>s</w:t>
      </w:r>
      <w:r w:rsidRPr="00E85FE7">
        <w:rPr>
          <w:b/>
        </w:rPr>
        <w:t xml:space="preserve"> </w:t>
      </w:r>
      <w:r>
        <w:rPr>
          <w:b/>
        </w:rPr>
        <w:t>to be specified</w:t>
      </w:r>
      <w:r w:rsidR="00173FA3">
        <w:rPr>
          <w:b/>
        </w:rPr>
        <w:t xml:space="preserve"> in TS</w:t>
      </w:r>
      <w:r>
        <w:rPr>
          <w:b/>
        </w:rPr>
        <w:t>, due to the following aspects</w:t>
      </w:r>
      <w:r w:rsidR="004C314A">
        <w:rPr>
          <w:b/>
        </w:rPr>
        <w:t>:</w:t>
      </w:r>
    </w:p>
    <w:p w14:paraId="1C3BF50E" w14:textId="77777777" w:rsidR="00486EA4" w:rsidRDefault="00486EA4" w:rsidP="00486EA4">
      <w:pPr>
        <w:pStyle w:val="a3"/>
        <w:numPr>
          <w:ilvl w:val="0"/>
          <w:numId w:val="29"/>
        </w:numPr>
        <w:rPr>
          <w:b/>
        </w:rPr>
      </w:pPr>
      <w:r>
        <w:rPr>
          <w:b/>
        </w:rPr>
        <w:t xml:space="preserve">To be used as verification encoder in </w:t>
      </w:r>
      <w:r w:rsidRPr="00E85FE7">
        <w:rPr>
          <w:b/>
        </w:rPr>
        <w:t>the TE test decoder verification</w:t>
      </w:r>
      <w:r>
        <w:rPr>
          <w:b/>
        </w:rPr>
        <w:t>.</w:t>
      </w:r>
    </w:p>
    <w:p w14:paraId="4334CDA3" w14:textId="77777777" w:rsidR="00486EA4" w:rsidRPr="00E85FE7" w:rsidRDefault="00486EA4" w:rsidP="00D72517">
      <w:pPr>
        <w:pStyle w:val="a3"/>
        <w:numPr>
          <w:ilvl w:val="1"/>
          <w:numId w:val="40"/>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5BC1BEDB" w14:textId="77777777" w:rsidR="00486EA4" w:rsidRDefault="00486EA4" w:rsidP="00D72517">
      <w:pPr>
        <w:pStyle w:val="a3"/>
        <w:numPr>
          <w:ilvl w:val="1"/>
          <w:numId w:val="40"/>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32C3ACD4" w14:textId="77777777" w:rsidR="00486EA4" w:rsidRPr="00486EA4" w:rsidRDefault="00486EA4" w:rsidP="00486EA4">
      <w:pPr>
        <w:pStyle w:val="a3"/>
        <w:numPr>
          <w:ilvl w:val="0"/>
          <w:numId w:val="29"/>
        </w:numPr>
        <w:rPr>
          <w:b/>
        </w:rPr>
      </w:pPr>
      <w:r>
        <w:rPr>
          <w:rFonts w:eastAsiaTheme="minorEastAsia"/>
          <w:b/>
        </w:rPr>
        <w:t>To achieve better field performance.</w:t>
      </w:r>
    </w:p>
    <w:p w14:paraId="18B9E8C9" w14:textId="0D7AE7F4" w:rsidR="004C7D21" w:rsidRPr="00DE60E4" w:rsidRDefault="00486EA4" w:rsidP="00125FD1">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256585B9" w14:textId="20888131" w:rsidR="00486EA4" w:rsidRDefault="006F1BE8" w:rsidP="004F06BD">
      <w:r>
        <w:t>During RAN4 discussion, companies will generate multiple encoder and decoder pairs, and then encoder and decoder pair(s) will be selected first,</w:t>
      </w:r>
      <w:r>
        <w:rPr>
          <w:rFonts w:hint="eastAsia"/>
        </w:rPr>
        <w:t xml:space="preserve"> </w:t>
      </w:r>
      <w:r>
        <w:t>from which test decoder(s) is selected. And then, the paired reference encoder can be selected from the selected encoder and decoder pair.</w:t>
      </w:r>
      <w:r w:rsidR="0094629F">
        <w:t xml:space="preserve"> Since the encoder and decoder pairs are generated and selected in RAN4, it is more suitable for RAN4 to specify the reference encoder.</w:t>
      </w:r>
    </w:p>
    <w:p w14:paraId="19598F22" w14:textId="71FA9B11" w:rsidR="00196A76" w:rsidRDefault="00196A76" w:rsidP="004F06BD">
      <w:pPr>
        <w:rPr>
          <w:lang w:val="en-US"/>
        </w:rPr>
      </w:pPr>
      <w:r w:rsidRPr="00E85FE7">
        <w:rPr>
          <w:rFonts w:hint="eastAsia"/>
          <w:b/>
        </w:rPr>
        <w:t>P</w:t>
      </w:r>
      <w:r w:rsidRPr="00E85FE7">
        <w:rPr>
          <w:b/>
        </w:rPr>
        <w:t>ropo</w:t>
      </w:r>
      <w:r w:rsidRPr="00196A76">
        <w:rPr>
          <w:b/>
        </w:rPr>
        <w:t xml:space="preserve">sal </w:t>
      </w:r>
      <w:r w:rsidR="00472398">
        <w:rPr>
          <w:b/>
        </w:rPr>
        <w:t>2</w:t>
      </w:r>
      <w:r w:rsidRPr="00196A76">
        <w:rPr>
          <w:b/>
        </w:rPr>
        <w:t>:</w:t>
      </w:r>
      <w:r w:rsidRPr="00196A76">
        <w:rPr>
          <w:b/>
          <w:lang w:val="en-US"/>
        </w:rPr>
        <w:t xml:space="preserve"> </w:t>
      </w:r>
      <w:r>
        <w:rPr>
          <w:b/>
          <w:lang w:val="en-US"/>
        </w:rPr>
        <w:t>C</w:t>
      </w:r>
      <w:r w:rsidRPr="00196A76">
        <w:rPr>
          <w:b/>
          <w:lang w:val="en-US"/>
        </w:rPr>
        <w:t>riterion for selection of reference encoder</w:t>
      </w:r>
      <w:r>
        <w:rPr>
          <w:b/>
          <w:lang w:val="en-US"/>
        </w:rPr>
        <w:t xml:space="preserve">: </w:t>
      </w:r>
      <w:r w:rsidRPr="00196A76">
        <w:rPr>
          <w:b/>
          <w:lang w:val="en-US"/>
        </w:rPr>
        <w:t>reference encoder is selected from the encoder and decoder pair, from which the test decoder is selected.</w:t>
      </w:r>
    </w:p>
    <w:p w14:paraId="33360752" w14:textId="648B37B1" w:rsidR="006F1BE8" w:rsidRPr="0094629F" w:rsidRDefault="0094629F" w:rsidP="004F06BD">
      <w:r w:rsidRPr="00E85FE7">
        <w:rPr>
          <w:rFonts w:hint="eastAsia"/>
          <w:b/>
        </w:rPr>
        <w:t>P</w:t>
      </w:r>
      <w:r w:rsidRPr="00E85FE7">
        <w:rPr>
          <w:b/>
        </w:rPr>
        <w:t>ropo</w:t>
      </w:r>
      <w:r w:rsidRPr="00196A76">
        <w:rPr>
          <w:b/>
        </w:rPr>
        <w:t xml:space="preserve">sal </w:t>
      </w:r>
      <w:r w:rsidR="00472398">
        <w:rPr>
          <w:b/>
        </w:rPr>
        <w:t>3</w:t>
      </w:r>
      <w:r w:rsidRPr="00196A76">
        <w:rPr>
          <w:b/>
        </w:rPr>
        <w:t>:</w:t>
      </w:r>
      <w:r w:rsidRPr="0094629F">
        <w:rPr>
          <w:b/>
          <w:lang w:val="en-US"/>
        </w:rPr>
        <w:t xml:space="preserve"> </w:t>
      </w:r>
      <w:r w:rsidR="00045B87" w:rsidRPr="00045B87">
        <w:rPr>
          <w:b/>
          <w:lang w:val="en-US"/>
        </w:rPr>
        <w:t xml:space="preserve">FFS on whether RAN4 or RAN5 </w:t>
      </w:r>
      <w:r w:rsidR="00045B87">
        <w:rPr>
          <w:b/>
          <w:lang w:val="en-US"/>
        </w:rPr>
        <w:t>to</w:t>
      </w:r>
      <w:r w:rsidR="00045B87" w:rsidRPr="00045B87">
        <w:rPr>
          <w:b/>
          <w:lang w:val="en-US"/>
        </w:rPr>
        <w:t xml:space="preserve"> specif</w:t>
      </w:r>
      <w:r w:rsidR="00045B87">
        <w:rPr>
          <w:b/>
          <w:lang w:val="en-US"/>
        </w:rPr>
        <w:t xml:space="preserve">y: </w:t>
      </w:r>
      <w:proofErr w:type="spellStart"/>
      <w:r w:rsidR="00045B87">
        <w:rPr>
          <w:b/>
          <w:lang w:val="en-US"/>
        </w:rPr>
        <w:t>i</w:t>
      </w:r>
      <w:proofErr w:type="spellEnd"/>
      <w:r w:rsidRPr="0094629F">
        <w:rPr>
          <w:b/>
        </w:rPr>
        <w:t>t is more suitable for RAN4 to specify the reference encoder, since the encoder and decoder pairs are generated and selected in RAN4.</w:t>
      </w:r>
    </w:p>
    <w:p w14:paraId="6AED7CB1" w14:textId="77777777" w:rsidR="00045B87" w:rsidRDefault="00045B87" w:rsidP="004F06BD"/>
    <w:p w14:paraId="1B943836" w14:textId="46E5AC7A" w:rsidR="004C7D21" w:rsidRPr="004C7D21" w:rsidRDefault="004C7D21" w:rsidP="004F06BD">
      <w:pPr>
        <w:rPr>
          <w:u w:val="single"/>
          <w:lang w:val="en-US"/>
        </w:rPr>
      </w:pPr>
      <w:r w:rsidRPr="004C7D21">
        <w:rPr>
          <w:rFonts w:hint="eastAsia"/>
          <w:b/>
          <w:u w:val="single"/>
          <w:lang w:val="en-US"/>
        </w:rPr>
        <w:t>C</w:t>
      </w:r>
      <w:r w:rsidRPr="004C7D21">
        <w:rPr>
          <w:b/>
          <w:u w:val="single"/>
          <w:lang w:val="en-US"/>
        </w:rPr>
        <w:t xml:space="preserve">onsideration on </w:t>
      </w:r>
      <w:r w:rsidRPr="004C7D21">
        <w:rPr>
          <w:b/>
          <w:u w:val="single"/>
        </w:rPr>
        <w:t>sub-options of Option 4</w:t>
      </w:r>
    </w:p>
    <w:p w14:paraId="6BFC78AA" w14:textId="2C2A706F" w:rsidR="004F06BD" w:rsidRPr="004F06BD" w:rsidRDefault="00967736" w:rsidP="004F06BD">
      <w:r>
        <w:rPr>
          <w:rFonts w:hint="eastAsia"/>
        </w:rPr>
        <w:t>I</w:t>
      </w:r>
      <w:r>
        <w:t xml:space="preserve">n </w:t>
      </w:r>
      <w:r w:rsidR="0054348B">
        <w:t>RAN4#112</w:t>
      </w:r>
      <w:r>
        <w:t xml:space="preserve"> meeting, the following agreement of sub-options of Option 4 has been achieved.</w:t>
      </w:r>
    </w:p>
    <w:tbl>
      <w:tblPr>
        <w:tblStyle w:val="afff5"/>
        <w:tblW w:w="9634" w:type="dxa"/>
        <w:tblInd w:w="0" w:type="dxa"/>
        <w:tblLook w:val="04A0" w:firstRow="1" w:lastRow="0" w:firstColumn="1" w:lastColumn="0" w:noHBand="0" w:noVBand="1"/>
      </w:tblPr>
      <w:tblGrid>
        <w:gridCol w:w="9634"/>
      </w:tblGrid>
      <w:tr w:rsidR="004F06BD" w:rsidRPr="004F06BD" w14:paraId="4FB2B702" w14:textId="77777777" w:rsidTr="004A39E2">
        <w:tc>
          <w:tcPr>
            <w:tcW w:w="9634" w:type="dxa"/>
          </w:tcPr>
          <w:p w14:paraId="4FADF809" w14:textId="77777777" w:rsidR="004F06BD" w:rsidRPr="004F06BD" w:rsidRDefault="004F06BD" w:rsidP="00792757">
            <w:pPr>
              <w:rPr>
                <w:rFonts w:ascii="Times New Roman" w:hAnsi="Times New Roman"/>
                <w:b/>
                <w:u w:val="single"/>
                <w:lang w:eastAsia="ko-KR"/>
              </w:rPr>
            </w:pPr>
            <w:r w:rsidRPr="004F06BD">
              <w:rPr>
                <w:rFonts w:ascii="Times New Roman" w:hAnsi="Times New Roman"/>
                <w:b/>
                <w:u w:val="single"/>
                <w:lang w:eastAsia="ko-KR"/>
              </w:rPr>
              <w:t xml:space="preserve">Issue </w:t>
            </w:r>
            <w:r w:rsidRPr="004F06BD">
              <w:rPr>
                <w:rFonts w:ascii="Times New Roman" w:eastAsia="Yu Mincho" w:hAnsi="Times New Roman"/>
                <w:b/>
                <w:u w:val="single"/>
                <w:lang w:eastAsia="ja-JP"/>
              </w:rPr>
              <w:t>4</w:t>
            </w:r>
            <w:r w:rsidRPr="004F06BD">
              <w:rPr>
                <w:rFonts w:ascii="Times New Roman" w:hAnsi="Times New Roman"/>
                <w:b/>
                <w:u w:val="single"/>
                <w:lang w:eastAsia="ko-KR"/>
              </w:rPr>
              <w:t>-</w:t>
            </w:r>
            <w:r w:rsidRPr="004F06BD">
              <w:rPr>
                <w:rFonts w:ascii="Times New Roman" w:eastAsia="Yu Mincho" w:hAnsi="Times New Roman"/>
                <w:b/>
                <w:u w:val="single"/>
                <w:lang w:eastAsia="ja-JP"/>
              </w:rPr>
              <w:t>4</w:t>
            </w:r>
            <w:r w:rsidRPr="004F06BD">
              <w:rPr>
                <w:rFonts w:ascii="Times New Roman" w:hAnsi="Times New Roman"/>
                <w:b/>
                <w:u w:val="single"/>
                <w:lang w:eastAsia="ko-KR"/>
              </w:rPr>
              <w:t xml:space="preserve">: </w:t>
            </w:r>
            <w:r w:rsidRPr="004F06BD">
              <w:rPr>
                <w:rFonts w:ascii="Times New Roman" w:eastAsia="Yu Mincho" w:hAnsi="Times New Roman"/>
                <w:b/>
                <w:u w:val="single"/>
                <w:lang w:eastAsia="ja-JP"/>
              </w:rPr>
              <w:t>Options for Option 4</w:t>
            </w:r>
          </w:p>
          <w:p w14:paraId="601148DC"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Option 4 sub-options:</w:t>
            </w:r>
          </w:p>
          <w:p w14:paraId="122506BA"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4a: Dataset based: specify at least dataset based on which the test decoder can be implemented by TE vendors</w:t>
            </w:r>
          </w:p>
          <w:p w14:paraId="317FC924"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anything else needs to be specified (e.g. model structure for decoder or a reference encoder) </w:t>
            </w:r>
          </w:p>
          <w:p w14:paraId="0E542D11"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lastRenderedPageBreak/>
              <w:t xml:space="preserve">4b: Reference encoder based: encoder is documented in the specifications, used to derive a decoder to be implemented by TE vendors </w:t>
            </w:r>
          </w:p>
          <w:p w14:paraId="4E51A77D"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training dataset (channel information) needs to be specified </w:t>
            </w:r>
          </w:p>
          <w:p w14:paraId="2D9336BC"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4c: do not specify either reference encoder or dataset. specify enough constraints on the decoder output ordering</w:t>
            </w:r>
          </w:p>
          <w:p w14:paraId="03A7995A" w14:textId="56D1367B" w:rsidR="00E65A9F" w:rsidRPr="009F5162" w:rsidRDefault="004F06BD" w:rsidP="009F5162">
            <w:pPr>
              <w:rPr>
                <w:rFonts w:ascii="Times New Roman" w:eastAsia="Yu Mincho" w:hAnsi="Times New Roman"/>
                <w:iCs/>
                <w:lang w:eastAsia="ja-JP"/>
              </w:rPr>
            </w:pPr>
            <w:r w:rsidRPr="004F06BD">
              <w:rPr>
                <w:rFonts w:ascii="Times New Roman" w:eastAsia="Yu Mincho" w:hAnsi="Times New Roman"/>
                <w:iCs/>
                <w:lang w:eastAsia="ja-JP"/>
              </w:rPr>
              <w:t>Companies are invited to bring further analysis on how to perform a feasibility study for these options.</w:t>
            </w:r>
          </w:p>
        </w:tc>
      </w:tr>
    </w:tbl>
    <w:p w14:paraId="5017F124" w14:textId="661020DE" w:rsidR="00E65A9F" w:rsidRDefault="00E65A9F" w:rsidP="008D5F44">
      <w:r>
        <w:rPr>
          <w:rFonts w:hint="eastAsia"/>
        </w:rPr>
        <w:lastRenderedPageBreak/>
        <w:t>I</w:t>
      </w:r>
      <w:r>
        <w:t>n last RAN4 meeting (RAN4#114bis), the following agreement is achieved for Option 4.</w:t>
      </w:r>
    </w:p>
    <w:tbl>
      <w:tblPr>
        <w:tblStyle w:val="afff5"/>
        <w:tblW w:w="0" w:type="auto"/>
        <w:tblInd w:w="0" w:type="dxa"/>
        <w:tblLook w:val="04A0" w:firstRow="1" w:lastRow="0" w:firstColumn="1" w:lastColumn="0" w:noHBand="0" w:noVBand="1"/>
      </w:tblPr>
      <w:tblGrid>
        <w:gridCol w:w="9630"/>
      </w:tblGrid>
      <w:tr w:rsidR="00E65A9F" w14:paraId="723F9E7F" w14:textId="77777777" w:rsidTr="00E65A9F">
        <w:tc>
          <w:tcPr>
            <w:tcW w:w="9630" w:type="dxa"/>
          </w:tcPr>
          <w:p w14:paraId="4338605B" w14:textId="77777777" w:rsidR="00E65A9F" w:rsidRPr="00E65A9F" w:rsidRDefault="00E65A9F" w:rsidP="00E65A9F">
            <w:pPr>
              <w:rPr>
                <w:rFonts w:ascii="Times New Roman" w:hAnsi="Times New Roman"/>
                <w:lang w:eastAsia="zh-CN"/>
              </w:rPr>
            </w:pPr>
            <w:r w:rsidRPr="00E65A9F">
              <w:rPr>
                <w:rFonts w:ascii="Times New Roman" w:eastAsia="Yu Mincho" w:hAnsi="Times New Roman"/>
                <w:b/>
                <w:u w:val="single"/>
                <w:lang w:eastAsia="ja-JP"/>
              </w:rPr>
              <w:t>What needs to be captured or specified for Option 4</w:t>
            </w:r>
          </w:p>
          <w:p w14:paraId="64D54EBC" w14:textId="77777777" w:rsidR="00E65A9F" w:rsidRPr="00E65A9F" w:rsidRDefault="00E65A9F" w:rsidP="00E65A9F">
            <w:pPr>
              <w:rPr>
                <w:rFonts w:ascii="Times New Roman" w:hAnsi="Times New Roman"/>
                <w:b/>
                <w:bCs w:val="0"/>
                <w:lang w:val="en-US" w:eastAsia="zh-CN"/>
              </w:rPr>
            </w:pPr>
            <w:r w:rsidRPr="00E65A9F">
              <w:rPr>
                <w:rFonts w:ascii="Times New Roman" w:hAnsi="Times New Roman"/>
                <w:b/>
                <w:lang w:val="en-US" w:eastAsia="zh-CN"/>
              </w:rPr>
              <w:t>Agreement:</w:t>
            </w:r>
          </w:p>
          <w:p w14:paraId="663A6DAB" w14:textId="77777777" w:rsidR="00E65A9F" w:rsidRPr="00E65A9F" w:rsidRDefault="00E65A9F" w:rsidP="00D72517">
            <w:pPr>
              <w:pStyle w:val="a3"/>
              <w:numPr>
                <w:ilvl w:val="0"/>
                <w:numId w:val="49"/>
              </w:numPr>
              <w:overflowPunct w:val="0"/>
              <w:autoSpaceDE w:val="0"/>
              <w:autoSpaceDN w:val="0"/>
              <w:adjustRightInd w:val="0"/>
              <w:spacing w:after="180"/>
              <w:jc w:val="left"/>
              <w:textAlignment w:val="baseline"/>
              <w:rPr>
                <w:rFonts w:ascii="Times New Roman" w:hAnsi="Times New Roman"/>
              </w:rPr>
            </w:pPr>
            <w:r w:rsidRPr="00E65A9F">
              <w:rPr>
                <w:rFonts w:ascii="Times New Roman" w:hAnsi="Times New Roman"/>
              </w:rPr>
              <w:t xml:space="preserve">Dataset is specified for option 4a. </w:t>
            </w:r>
          </w:p>
          <w:p w14:paraId="6A8E1E1F" w14:textId="77777777" w:rsidR="00E65A9F" w:rsidRPr="00E65A9F" w:rsidRDefault="00E65A9F" w:rsidP="00D72517">
            <w:pPr>
              <w:pStyle w:val="a3"/>
              <w:numPr>
                <w:ilvl w:val="0"/>
                <w:numId w:val="49"/>
              </w:numPr>
              <w:overflowPunct w:val="0"/>
              <w:autoSpaceDE w:val="0"/>
              <w:autoSpaceDN w:val="0"/>
              <w:adjustRightInd w:val="0"/>
              <w:spacing w:after="180"/>
              <w:jc w:val="left"/>
              <w:textAlignment w:val="baseline"/>
              <w:rPr>
                <w:rFonts w:ascii="Times New Roman" w:hAnsi="Times New Roman"/>
              </w:rPr>
            </w:pPr>
            <w:r w:rsidRPr="00E65A9F">
              <w:rPr>
                <w:rFonts w:ascii="Times New Roman" w:hAnsi="Times New Roman"/>
              </w:rPr>
              <w:t>FFS on dataset is captured for option 4b.</w:t>
            </w:r>
          </w:p>
          <w:p w14:paraId="692685C4" w14:textId="77777777" w:rsidR="00E65A9F" w:rsidRPr="00E65A9F" w:rsidRDefault="00E65A9F" w:rsidP="00D72517">
            <w:pPr>
              <w:pStyle w:val="a3"/>
              <w:numPr>
                <w:ilvl w:val="0"/>
                <w:numId w:val="49"/>
              </w:numPr>
              <w:overflowPunct w:val="0"/>
              <w:autoSpaceDE w:val="0"/>
              <w:autoSpaceDN w:val="0"/>
              <w:adjustRightInd w:val="0"/>
              <w:spacing w:after="180"/>
              <w:jc w:val="left"/>
              <w:textAlignment w:val="baseline"/>
              <w:rPr>
                <w:rFonts w:ascii="Times New Roman" w:hAnsi="Times New Roman"/>
              </w:rPr>
            </w:pPr>
            <w:r w:rsidRPr="00E65A9F">
              <w:rPr>
                <w:rFonts w:ascii="Times New Roman" w:hAnsi="Times New Roman"/>
              </w:rPr>
              <w:t>Assume reference decoder is captured.</w:t>
            </w:r>
          </w:p>
          <w:p w14:paraId="05E6AFBC" w14:textId="77777777" w:rsidR="00E65A9F" w:rsidRPr="00E65A9F" w:rsidRDefault="00E65A9F" w:rsidP="00D72517">
            <w:pPr>
              <w:pStyle w:val="a3"/>
              <w:numPr>
                <w:ilvl w:val="0"/>
                <w:numId w:val="49"/>
              </w:numPr>
              <w:overflowPunct w:val="0"/>
              <w:autoSpaceDE w:val="0"/>
              <w:autoSpaceDN w:val="0"/>
              <w:adjustRightInd w:val="0"/>
              <w:spacing w:after="180"/>
              <w:jc w:val="left"/>
              <w:textAlignment w:val="baseline"/>
              <w:rPr>
                <w:rFonts w:ascii="Times New Roman" w:hAnsi="Times New Roman"/>
              </w:rPr>
            </w:pPr>
            <w:r w:rsidRPr="00E65A9F">
              <w:rPr>
                <w:rFonts w:ascii="Times New Roman" w:hAnsi="Times New Roman"/>
              </w:rPr>
              <w:t>FFS on reference encoder for option 4a</w:t>
            </w:r>
          </w:p>
          <w:p w14:paraId="38F696D6" w14:textId="77777777" w:rsidR="00E65A9F" w:rsidRPr="00E65A9F" w:rsidRDefault="00E65A9F" w:rsidP="00D72517">
            <w:pPr>
              <w:pStyle w:val="a3"/>
              <w:numPr>
                <w:ilvl w:val="0"/>
                <w:numId w:val="49"/>
              </w:numPr>
              <w:overflowPunct w:val="0"/>
              <w:autoSpaceDE w:val="0"/>
              <w:autoSpaceDN w:val="0"/>
              <w:adjustRightInd w:val="0"/>
              <w:spacing w:after="180"/>
              <w:jc w:val="left"/>
              <w:textAlignment w:val="baseline"/>
              <w:rPr>
                <w:rFonts w:ascii="Times New Roman" w:hAnsi="Times New Roman"/>
              </w:rPr>
            </w:pPr>
            <w:r w:rsidRPr="00E65A9F">
              <w:rPr>
                <w:rFonts w:ascii="Times New Roman" w:hAnsi="Times New Roman"/>
              </w:rPr>
              <w:t>Test decoder structure is (</w:t>
            </w:r>
            <w:proofErr w:type="spellStart"/>
            <w:r w:rsidRPr="00E65A9F">
              <w:rPr>
                <w:rFonts w:ascii="Times New Roman" w:hAnsi="Times New Roman"/>
              </w:rPr>
              <w:t>i</w:t>
            </w:r>
            <w:proofErr w:type="spellEnd"/>
            <w:r w:rsidRPr="00E65A9F">
              <w:rPr>
                <w:rFonts w:ascii="Times New Roman" w:hAnsi="Times New Roman"/>
              </w:rPr>
              <w:t>) fully specified or (ii) partially specified</w:t>
            </w:r>
          </w:p>
          <w:p w14:paraId="74BF8433" w14:textId="7CA3F4E3" w:rsidR="00E65A9F" w:rsidRPr="00E65A9F" w:rsidRDefault="00E65A9F" w:rsidP="00D72517">
            <w:pPr>
              <w:pStyle w:val="a3"/>
              <w:numPr>
                <w:ilvl w:val="0"/>
                <w:numId w:val="49"/>
              </w:numPr>
              <w:overflowPunct w:val="0"/>
              <w:autoSpaceDE w:val="0"/>
              <w:autoSpaceDN w:val="0"/>
              <w:adjustRightInd w:val="0"/>
              <w:spacing w:after="180"/>
              <w:jc w:val="left"/>
              <w:textAlignment w:val="baseline"/>
              <w:rPr>
                <w:rFonts w:ascii="Times New Roman" w:hAnsi="Times New Roman"/>
              </w:rPr>
            </w:pPr>
            <w:r w:rsidRPr="00E65A9F">
              <w:rPr>
                <w:rFonts w:ascii="Times New Roman" w:hAnsi="Times New Roman"/>
              </w:rPr>
              <w:t>NOTE: RAN4 understands that further decision on option 4a/4b and option 3 will be made in the future WI phase.</w:t>
            </w:r>
          </w:p>
        </w:tc>
      </w:tr>
    </w:tbl>
    <w:p w14:paraId="620E9429" w14:textId="7D41D96C" w:rsidR="0054348B" w:rsidRDefault="0054348B" w:rsidP="008D5F44">
      <w:r>
        <w:t xml:space="preserve">In the following, some </w:t>
      </w:r>
      <w:r w:rsidR="00EA784B">
        <w:t xml:space="preserve">further </w:t>
      </w:r>
      <w:r>
        <w:t>details of Option 4a/4b will be discussed.</w:t>
      </w:r>
    </w:p>
    <w:p w14:paraId="6DC8978B" w14:textId="732809D8" w:rsidR="0063414C" w:rsidRDefault="00967736" w:rsidP="008D5F44">
      <w:r>
        <w:rPr>
          <w:rFonts w:hint="eastAsia"/>
        </w:rPr>
        <w:t>F</w:t>
      </w:r>
      <w:r>
        <w:t xml:space="preserve">or Option 4a, </w:t>
      </w:r>
      <w:r w:rsidR="008D5F44">
        <w:t>one</w:t>
      </w:r>
      <w:r w:rsidR="00EA33EE">
        <w:t xml:space="preserve"> method is agreed</w:t>
      </w:r>
      <w:r>
        <w:t xml:space="preserve"> to generate the dataset</w:t>
      </w:r>
      <w:r w:rsidR="008D5F44">
        <w:t>:</w:t>
      </w:r>
      <w:r>
        <w:t xml:space="preserve"> </w:t>
      </w:r>
      <w:r w:rsidR="008D5F44">
        <w:t>t</w:t>
      </w:r>
      <w:r>
        <w:t>he specified dataset is generated by the aligned reference encoder and reference decoder.</w:t>
      </w:r>
      <w:r w:rsidR="005903FA">
        <w:t xml:space="preserve"> </w:t>
      </w:r>
      <w:r w:rsidR="0063414C">
        <w:t>TE would train the test decoder based on the specified dataset.</w:t>
      </w:r>
    </w:p>
    <w:p w14:paraId="0F7A1BE7" w14:textId="3AF8B648" w:rsidR="00967736" w:rsidRDefault="0063414C" w:rsidP="008D5F44">
      <w:pPr>
        <w:pStyle w:val="a3"/>
        <w:numPr>
          <w:ilvl w:val="0"/>
          <w:numId w:val="28"/>
        </w:numPr>
        <w:rPr>
          <w:lang w:val="en-GB"/>
        </w:rPr>
      </w:pPr>
      <w:r>
        <w:rPr>
          <w:lang w:val="en-GB"/>
        </w:rPr>
        <w:t xml:space="preserve">Model structure needs to be specified. </w:t>
      </w:r>
      <w:r w:rsidR="001034E0">
        <w:rPr>
          <w:lang w:val="en-GB"/>
        </w:rPr>
        <w:t>As seen in Appendix A, m</w:t>
      </w:r>
      <w:r w:rsidR="001034E0" w:rsidRPr="001034E0">
        <w:rPr>
          <w:lang w:val="en-GB"/>
        </w:rPr>
        <w:t>odel structure (back-bone, parameters, e.g., number of layers, etc) also has significant performance impact even if complexity of model (in terms of FLOPS) are similar.</w:t>
      </w:r>
      <w:r w:rsidR="001034E0">
        <w:rPr>
          <w:lang w:val="en-GB"/>
        </w:rPr>
        <w:t xml:space="preserve"> So, if the model structure is not specified, different TE vendor would obtain the test decoder with different performance, which has large impact on the test. Then, </w:t>
      </w:r>
      <w:r>
        <w:rPr>
          <w:lang w:val="en-GB"/>
        </w:rPr>
        <w:t xml:space="preserve">it is necessary to specify </w:t>
      </w:r>
      <w:r w:rsidR="001034E0">
        <w:rPr>
          <w:lang w:val="en-GB"/>
        </w:rPr>
        <w:t>model structure.</w:t>
      </w:r>
    </w:p>
    <w:p w14:paraId="7275BEB2" w14:textId="0626D389" w:rsidR="00FC1379" w:rsidRPr="00FC1379" w:rsidRDefault="00FC1379" w:rsidP="00FC1379">
      <w:pPr>
        <w:pStyle w:val="a3"/>
        <w:numPr>
          <w:ilvl w:val="0"/>
          <w:numId w:val="28"/>
        </w:numPr>
        <w:rPr>
          <w:lang w:val="en-GB"/>
        </w:rPr>
      </w:pPr>
      <w:r>
        <w:rPr>
          <w:lang w:val="en-GB"/>
        </w:rPr>
        <w:t>Reference encoder is suggested to be specified. Similar to Option 3, reference encoder can</w:t>
      </w:r>
      <w:r w:rsidRPr="00FC1379">
        <w:rPr>
          <w:lang w:val="en-GB"/>
        </w:rPr>
        <w:t xml:space="preserve"> be used as verification encoder in the TE test decoder verification. </w:t>
      </w:r>
      <w:r>
        <w:rPr>
          <w:lang w:val="en-GB"/>
        </w:rPr>
        <w:t>When reference encoder is specified in Option 4a, n</w:t>
      </w:r>
      <w:r w:rsidRPr="00FC1379">
        <w:rPr>
          <w:lang w:val="en-GB"/>
        </w:rPr>
        <w:t>o extra training procedure to train the verification encoder will be needed</w:t>
      </w:r>
      <w:r>
        <w:rPr>
          <w:lang w:val="en-GB"/>
        </w:rPr>
        <w:t>, and n</w:t>
      </w:r>
      <w:r w:rsidRPr="00FC1379">
        <w:rPr>
          <w:lang w:val="en-GB"/>
        </w:rPr>
        <w:t>o performance degradation from imperfectly matched verification encoder will be caused.</w:t>
      </w:r>
      <w:r>
        <w:rPr>
          <w:lang w:val="en-GB"/>
        </w:rPr>
        <w:t xml:space="preserve"> Also, </w:t>
      </w:r>
      <w:r w:rsidRPr="00FC1379">
        <w:t>reference encoder is needed to facilitate Rel-19 AI/ML study for reference model in RAN1 and RAN4.</w:t>
      </w:r>
    </w:p>
    <w:p w14:paraId="5ED64621" w14:textId="0C3F59EF" w:rsidR="00CC1C7E" w:rsidRDefault="00C242ED" w:rsidP="00CC1C7E">
      <w:pPr>
        <w:rPr>
          <w:b/>
        </w:rPr>
      </w:pPr>
      <w:r>
        <w:rPr>
          <w:b/>
        </w:rPr>
        <w:t>Proposal</w:t>
      </w:r>
      <w:r w:rsidR="00CC1C7E" w:rsidRPr="001034E0">
        <w:rPr>
          <w:b/>
        </w:rPr>
        <w:t xml:space="preserve"> </w:t>
      </w:r>
      <w:r w:rsidR="00472398">
        <w:rPr>
          <w:b/>
        </w:rPr>
        <w:t>4</w:t>
      </w:r>
      <w:r w:rsidR="00CC1C7E" w:rsidRPr="001034E0">
        <w:rPr>
          <w:b/>
        </w:rPr>
        <w:t xml:space="preserve">: </w:t>
      </w:r>
      <w:r w:rsidR="00CC1C7E">
        <w:rPr>
          <w:b/>
        </w:rPr>
        <w:t xml:space="preserve">In </w:t>
      </w:r>
      <w:r w:rsidR="00CC1C7E" w:rsidRPr="001034E0">
        <w:rPr>
          <w:b/>
        </w:rPr>
        <w:t>Option 4a</w:t>
      </w:r>
      <w:r w:rsidR="00CC1C7E">
        <w:rPr>
          <w:b/>
        </w:rPr>
        <w:t xml:space="preserve">, the model structure needs to be </w:t>
      </w:r>
      <w:r w:rsidR="00E02769">
        <w:rPr>
          <w:b/>
        </w:rPr>
        <w:t xml:space="preserve">fully </w:t>
      </w:r>
      <w:r w:rsidR="00CC1C7E">
        <w:rPr>
          <w:b/>
        </w:rPr>
        <w:t>specified</w:t>
      </w:r>
      <w:r w:rsidR="00F57EE4">
        <w:rPr>
          <w:b/>
        </w:rPr>
        <w:t xml:space="preserve">, to </w:t>
      </w:r>
      <w:r w:rsidR="00F57EE4" w:rsidRPr="00F57EE4">
        <w:rPr>
          <w:b/>
        </w:rPr>
        <w:t>guarantee</w:t>
      </w:r>
      <w:r w:rsidR="00F57EE4">
        <w:rPr>
          <w:b/>
        </w:rPr>
        <w:t xml:space="preserve"> the performance of test decoder</w:t>
      </w:r>
      <w:r w:rsidR="00CC1C7E" w:rsidRPr="001034E0">
        <w:rPr>
          <w:b/>
        </w:rPr>
        <w:t>.</w:t>
      </w:r>
    </w:p>
    <w:p w14:paraId="4FCD41AB" w14:textId="78C7F062" w:rsidR="00FC1379" w:rsidRDefault="00FC1379" w:rsidP="00FC1379">
      <w:pPr>
        <w:rPr>
          <w:b/>
        </w:rPr>
      </w:pPr>
      <w:r>
        <w:rPr>
          <w:b/>
        </w:rPr>
        <w:t>Proposal</w:t>
      </w:r>
      <w:r w:rsidRPr="001034E0">
        <w:rPr>
          <w:b/>
        </w:rPr>
        <w:t xml:space="preserve"> </w:t>
      </w:r>
      <w:r w:rsidR="00472398">
        <w:rPr>
          <w:b/>
        </w:rPr>
        <w:t>5</w:t>
      </w:r>
      <w:r w:rsidRPr="001034E0">
        <w:rPr>
          <w:b/>
        </w:rPr>
        <w:t xml:space="preserve">: </w:t>
      </w:r>
      <w:r>
        <w:rPr>
          <w:b/>
        </w:rPr>
        <w:t xml:space="preserve">In </w:t>
      </w:r>
      <w:r w:rsidRPr="001034E0">
        <w:rPr>
          <w:b/>
        </w:rPr>
        <w:t>Option 4a</w:t>
      </w:r>
      <w:r>
        <w:rPr>
          <w:b/>
        </w:rPr>
        <w:t>, reference encoder is suggested to be specified</w:t>
      </w:r>
      <w:r w:rsidRPr="001034E0">
        <w:rPr>
          <w:b/>
        </w:rPr>
        <w:t>.</w:t>
      </w:r>
    </w:p>
    <w:p w14:paraId="09C807E4" w14:textId="77777777" w:rsidR="00FC1379" w:rsidRDefault="00FC1379" w:rsidP="00FC1379">
      <w:pPr>
        <w:pStyle w:val="a3"/>
        <w:numPr>
          <w:ilvl w:val="0"/>
          <w:numId w:val="29"/>
        </w:numPr>
        <w:rPr>
          <w:b/>
        </w:rPr>
      </w:pPr>
      <w:r>
        <w:rPr>
          <w:b/>
        </w:rPr>
        <w:t xml:space="preserve">To be used as verification encoder in </w:t>
      </w:r>
      <w:r w:rsidRPr="00E85FE7">
        <w:rPr>
          <w:b/>
        </w:rPr>
        <w:t>the TE test decoder verification</w:t>
      </w:r>
      <w:r>
        <w:rPr>
          <w:b/>
        </w:rPr>
        <w:t>.</w:t>
      </w:r>
    </w:p>
    <w:p w14:paraId="59E362DC" w14:textId="77777777" w:rsidR="00FC1379" w:rsidRPr="00E85FE7" w:rsidRDefault="00FC1379" w:rsidP="00FC1379">
      <w:pPr>
        <w:pStyle w:val="a3"/>
        <w:numPr>
          <w:ilvl w:val="1"/>
          <w:numId w:val="40"/>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03547222" w14:textId="77777777" w:rsidR="00FC1379" w:rsidRDefault="00FC1379" w:rsidP="00FC1379">
      <w:pPr>
        <w:pStyle w:val="a3"/>
        <w:numPr>
          <w:ilvl w:val="1"/>
          <w:numId w:val="40"/>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50559ABF" w14:textId="3E577B06" w:rsidR="00FC1379" w:rsidRPr="00FC1379" w:rsidRDefault="00FC1379" w:rsidP="00CC1C7E">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7B020227" w14:textId="3789F5CE" w:rsidR="00A25055" w:rsidRPr="00330BF0" w:rsidRDefault="00A25055" w:rsidP="00A25055">
      <w:r>
        <w:t xml:space="preserve">In </w:t>
      </w:r>
      <w:r w:rsidR="005903FA">
        <w:rPr>
          <w:rFonts w:hint="eastAsia"/>
        </w:rPr>
        <w:t>O</w:t>
      </w:r>
      <w:r w:rsidR="005903FA">
        <w:t>ption 4</w:t>
      </w:r>
      <w:r>
        <w:t>b,</w:t>
      </w:r>
      <w:r>
        <w:rPr>
          <w:rFonts w:hint="eastAsia"/>
        </w:rPr>
        <w:t xml:space="preserve"> </w:t>
      </w:r>
      <w:r>
        <w:t>c</w:t>
      </w:r>
      <w:r w:rsidR="005903FA" w:rsidRPr="00330BF0">
        <w:t xml:space="preserve">hannel generation </w:t>
      </w:r>
      <w:r w:rsidR="005903FA">
        <w:t>method</w:t>
      </w:r>
      <w:r w:rsidR="005903FA" w:rsidRPr="00330BF0">
        <w:t xml:space="preserve"> </w:t>
      </w:r>
      <w:r w:rsidR="005903FA">
        <w:t>would also need to be</w:t>
      </w:r>
      <w:r w:rsidR="005903FA" w:rsidRPr="00330BF0">
        <w:t xml:space="preserve"> in the spec</w:t>
      </w:r>
      <w:r w:rsidR="005903FA">
        <w:t xml:space="preserve">, so that TE can derive the </w:t>
      </w:r>
      <w:r>
        <w:t xml:space="preserve">Training samples including only channel information could be obtained from specified channel generation method. Using the reference encoder and generated channel data, both TE vendor and DUT vendor could derive the decoder, which is paired with the reference encoder. </w:t>
      </w:r>
      <w:r>
        <w:rPr>
          <w:rFonts w:hint="eastAsia"/>
        </w:rPr>
        <w:t>DUT</w:t>
      </w:r>
      <w:r>
        <w:t xml:space="preserve"> could directly use the reference encoder, or derive a new encoder based on the derived test decoder and generated channel data. </w:t>
      </w:r>
      <w:r>
        <w:rPr>
          <w:rFonts w:hint="eastAsia"/>
        </w:rPr>
        <w:t>Since</w:t>
      </w:r>
      <w:r>
        <w:t xml:space="preserve"> TE </w:t>
      </w:r>
      <w:r>
        <w:rPr>
          <w:rFonts w:hint="eastAsia"/>
        </w:rPr>
        <w:t xml:space="preserve">vendors </w:t>
      </w:r>
      <w:r>
        <w:t>may derive test decoder</w:t>
      </w:r>
      <w:r>
        <w:rPr>
          <w:rFonts w:hint="eastAsia"/>
        </w:rPr>
        <w:t>s</w:t>
      </w:r>
      <w:r>
        <w:t xml:space="preserve"> with different performance, which would impact </w:t>
      </w:r>
      <w:r>
        <w:rPr>
          <w:rFonts w:hint="eastAsia"/>
        </w:rPr>
        <w:t xml:space="preserve">UE to pass </w:t>
      </w:r>
      <w:r>
        <w:t xml:space="preserve">the test. </w:t>
      </w:r>
      <w:r>
        <w:rPr>
          <w:rFonts w:hint="eastAsia"/>
        </w:rPr>
        <w:t>As</w:t>
      </w:r>
      <w:r>
        <w:t xml:space="preserve"> seen in Appendix, it is suggested to capture the reference decoder model structure </w:t>
      </w:r>
      <w:r>
        <w:rPr>
          <w:rFonts w:hint="eastAsia"/>
        </w:rPr>
        <w:t xml:space="preserve">as well </w:t>
      </w:r>
      <w:r>
        <w:t>in the spec.</w:t>
      </w:r>
    </w:p>
    <w:p w14:paraId="2A15EE51" w14:textId="5E552869" w:rsidR="005903FA" w:rsidRDefault="00A25055" w:rsidP="00A25055">
      <w:pPr>
        <w:rPr>
          <w:b/>
        </w:rPr>
      </w:pPr>
      <w:r w:rsidRPr="00A25055">
        <w:rPr>
          <w:b/>
        </w:rPr>
        <w:lastRenderedPageBreak/>
        <w:t>Proposal</w:t>
      </w:r>
      <w:r w:rsidR="006A6B71">
        <w:rPr>
          <w:b/>
        </w:rPr>
        <w:t xml:space="preserve"> </w:t>
      </w:r>
      <w:r w:rsidR="00472398">
        <w:rPr>
          <w:b/>
        </w:rPr>
        <w:t>6</w:t>
      </w:r>
      <w:r w:rsidRPr="00A25055">
        <w:rPr>
          <w:b/>
        </w:rPr>
        <w:t xml:space="preserve">: In Option 4b, channel generation method and reference decoder structure need to be </w:t>
      </w:r>
      <w:r w:rsidR="00E02769">
        <w:rPr>
          <w:b/>
        </w:rPr>
        <w:t xml:space="preserve">fully specified </w:t>
      </w:r>
      <w:r w:rsidRPr="00A25055">
        <w:rPr>
          <w:b/>
        </w:rPr>
        <w:t>in the spec.</w:t>
      </w:r>
    </w:p>
    <w:p w14:paraId="435FEB6F" w14:textId="77777777" w:rsidR="009A6991" w:rsidRDefault="009A6991" w:rsidP="00A25055">
      <w:pPr>
        <w:rPr>
          <w:b/>
        </w:rPr>
      </w:pPr>
    </w:p>
    <w:p w14:paraId="23D25027" w14:textId="1EBA78D2" w:rsidR="004C7D21" w:rsidRPr="004C7D21" w:rsidRDefault="0086182B" w:rsidP="00A25055">
      <w:pPr>
        <w:rPr>
          <w:b/>
          <w:u w:val="single"/>
        </w:rPr>
      </w:pPr>
      <w:r>
        <w:rPr>
          <w:b/>
          <w:u w:val="single"/>
        </w:rPr>
        <w:t>Further c</w:t>
      </w:r>
      <w:r w:rsidR="004C7D21" w:rsidRPr="004C7D21">
        <w:rPr>
          <w:b/>
          <w:u w:val="single"/>
        </w:rPr>
        <w:t xml:space="preserve">onsideration on </w:t>
      </w:r>
      <w:r w:rsidR="006D0D8A">
        <w:rPr>
          <w:b/>
          <w:u w:val="single"/>
        </w:rPr>
        <w:t>r</w:t>
      </w:r>
      <w:r w:rsidR="004C7D21" w:rsidRPr="004C7D21">
        <w:rPr>
          <w:b/>
          <w:u w:val="single"/>
        </w:rPr>
        <w:t>eference model (</w:t>
      </w:r>
      <w:r w:rsidR="00AF377E">
        <w:rPr>
          <w:b/>
          <w:u w:val="single"/>
        </w:rPr>
        <w:t xml:space="preserve">Option </w:t>
      </w:r>
      <w:r w:rsidR="004C7D21" w:rsidRPr="004C7D21">
        <w:rPr>
          <w:b/>
          <w:u w:val="single"/>
        </w:rPr>
        <w:t xml:space="preserve">3, </w:t>
      </w:r>
      <w:r w:rsidR="00AF377E">
        <w:rPr>
          <w:b/>
          <w:u w:val="single"/>
        </w:rPr>
        <w:t xml:space="preserve">Option </w:t>
      </w:r>
      <w:r w:rsidR="004C7D21" w:rsidRPr="004C7D21">
        <w:rPr>
          <w:b/>
          <w:u w:val="single"/>
        </w:rPr>
        <w:t xml:space="preserve">4b) and </w:t>
      </w:r>
      <w:r w:rsidR="006D0D8A">
        <w:rPr>
          <w:b/>
          <w:u w:val="single"/>
        </w:rPr>
        <w:t>r</w:t>
      </w:r>
      <w:r w:rsidR="004C7D21" w:rsidRPr="004C7D21">
        <w:rPr>
          <w:b/>
          <w:u w:val="single"/>
        </w:rPr>
        <w:t>eference dataset (Option 4a)</w:t>
      </w:r>
    </w:p>
    <w:p w14:paraId="4A9D2D9C" w14:textId="2826019D" w:rsidR="004C7D21" w:rsidRPr="0076431B" w:rsidRDefault="0076431B" w:rsidP="00A25055">
      <w:r w:rsidRPr="0076431B">
        <w:rPr>
          <w:rFonts w:hint="eastAsia"/>
        </w:rPr>
        <w:t>It</w:t>
      </w:r>
      <w:r w:rsidRPr="0076431B">
        <w:t xml:space="preserve"> is seen from above discussion that both reference model and reference dataset would need the alignment of reference encoder and reference decoder. </w:t>
      </w:r>
      <w:r w:rsidR="00747E2C">
        <w:t>One of the main</w:t>
      </w:r>
      <w:r w:rsidRPr="0076431B">
        <w:t xml:space="preserve"> </w:t>
      </w:r>
      <w:r w:rsidR="00275237" w:rsidRPr="0076431B">
        <w:t>differences</w:t>
      </w:r>
      <w:r w:rsidRPr="0076431B">
        <w:t xml:space="preserve"> would be that </w:t>
      </w:r>
      <w:r>
        <w:t>what will be put in the spec. R</w:t>
      </w:r>
      <w:r w:rsidRPr="0076431B">
        <w:t>eference decoder is at least captured in spec in Option 3, and the reference decoder is at least captured in spec in Option 4b.</w:t>
      </w:r>
      <w:r w:rsidR="00792757">
        <w:t xml:space="preserve"> I</w:t>
      </w:r>
      <w:r w:rsidR="00792757" w:rsidRPr="0076431B">
        <w:t>n Option 4a</w:t>
      </w:r>
      <w:r w:rsidR="00792757">
        <w:t xml:space="preserve">, </w:t>
      </w:r>
      <w:r w:rsidR="00792757" w:rsidRPr="0076431B">
        <w:t>the dataset</w:t>
      </w:r>
      <w:r w:rsidR="004B14F2">
        <w:t>, which contains both target channel (encoder input or decoder output) and latent information (encoder output or decoder input),</w:t>
      </w:r>
      <w:r w:rsidR="00792757" w:rsidRPr="0076431B">
        <w:t xml:space="preserve"> generated from the reference encoder and reference decoder is at least captured in spec</w:t>
      </w:r>
      <w:r w:rsidR="004B14F2">
        <w:t>.</w:t>
      </w:r>
    </w:p>
    <w:p w14:paraId="08423464" w14:textId="04705902" w:rsidR="004C7D21" w:rsidRDefault="00E4348C" w:rsidP="00A25055">
      <w:r>
        <w:t>The main differences between reference model and reference dataset would be discussed in the following.</w:t>
      </w:r>
    </w:p>
    <w:p w14:paraId="5039B233" w14:textId="33EB113D" w:rsidR="00E4348C" w:rsidRDefault="00E4348C" w:rsidP="002B3EBE">
      <w:pPr>
        <w:pStyle w:val="a3"/>
        <w:numPr>
          <w:ilvl w:val="0"/>
          <w:numId w:val="28"/>
        </w:numPr>
      </w:pPr>
      <w:r>
        <w:rPr>
          <w:rFonts w:hint="eastAsia"/>
        </w:rPr>
        <w:t>R</w:t>
      </w:r>
      <w:r>
        <w:t>eference dataset would cause some performance loss compared to reference model. For reference dataset, separate training is used to obtain the test decoder, which would have some performance loss. The performance loss</w:t>
      </w:r>
      <w:r w:rsidR="007D609E">
        <w:t xml:space="preserve"> would </w:t>
      </w:r>
      <w:r>
        <w:t>depend</w:t>
      </w:r>
      <w:r w:rsidR="007D609E">
        <w:t xml:space="preserve"> on at least</w:t>
      </w:r>
      <w:r>
        <w:t xml:space="preserve"> the following aspects:</w:t>
      </w:r>
    </w:p>
    <w:p w14:paraId="5B1D3C9D" w14:textId="29A7E6E7" w:rsidR="00E4348C" w:rsidRDefault="00E4348C" w:rsidP="002B3EBE">
      <w:pPr>
        <w:pStyle w:val="a3"/>
        <w:numPr>
          <w:ilvl w:val="1"/>
          <w:numId w:val="28"/>
        </w:numPr>
      </w:pPr>
      <w:r>
        <w:t xml:space="preserve">The quality of dataset, e.g., the number of samples and the </w:t>
      </w:r>
      <w:r w:rsidRPr="00E4348C">
        <w:t>ergodicity</w:t>
      </w:r>
      <w:r>
        <w:t xml:space="preserve"> of dataset. If the number of samples is not enough or the ergodicity of dataset is not good, the performance loss may be not acceptable.</w:t>
      </w:r>
    </w:p>
    <w:p w14:paraId="1B3ADE6F" w14:textId="4C146EBA" w:rsidR="00E4348C" w:rsidRDefault="00E4348C" w:rsidP="002B3EBE">
      <w:pPr>
        <w:pStyle w:val="a3"/>
        <w:numPr>
          <w:ilvl w:val="1"/>
          <w:numId w:val="28"/>
        </w:numPr>
      </w:pPr>
      <w:r>
        <w:rPr>
          <w:rFonts w:hint="eastAsia"/>
        </w:rPr>
        <w:t>T</w:t>
      </w:r>
      <w:r>
        <w:t xml:space="preserve">he training method. </w:t>
      </w:r>
      <w:r w:rsidR="00D861C5">
        <w:t>Different training method would cause different performance. If proper training method is not in the spec or aligned, the performance loss may be also not acceptable.</w:t>
      </w:r>
    </w:p>
    <w:p w14:paraId="1E192A29" w14:textId="34747B5E" w:rsidR="00E4348C" w:rsidRDefault="00E4348C" w:rsidP="002B3EBE">
      <w:pPr>
        <w:pStyle w:val="a3"/>
        <w:numPr>
          <w:ilvl w:val="1"/>
          <w:numId w:val="28"/>
        </w:numPr>
      </w:pPr>
      <w:r>
        <w:rPr>
          <w:rFonts w:hint="eastAsia"/>
        </w:rPr>
        <w:t>T</w:t>
      </w:r>
      <w:r>
        <w:t xml:space="preserve">he model </w:t>
      </w:r>
      <w:proofErr w:type="gramStart"/>
      <w:r>
        <w:t>structure</w:t>
      </w:r>
      <w:proofErr w:type="gramEnd"/>
      <w:r>
        <w:t>.</w:t>
      </w:r>
      <w:r w:rsidR="00D861C5">
        <w:t xml:space="preserve"> </w:t>
      </w:r>
      <w:r w:rsidR="00FB645B">
        <w:t xml:space="preserve">As seen from the results in Appendix A, </w:t>
      </w:r>
      <w:r w:rsidR="00FB645B">
        <w:rPr>
          <w:lang w:val="en-GB"/>
        </w:rPr>
        <w:t>m</w:t>
      </w:r>
      <w:r w:rsidR="00FB645B" w:rsidRPr="001034E0">
        <w:rPr>
          <w:lang w:val="en-GB"/>
        </w:rPr>
        <w:t>odel structure (back-bone, parameters, e.g., number of layers, etc) also has significant performance impact even if complexity of model (in terms of FLOPS) are similar.</w:t>
      </w:r>
      <w:r w:rsidR="00FB645B">
        <w:rPr>
          <w:lang w:val="en-GB"/>
        </w:rPr>
        <w:t xml:space="preserve"> So, if the model structure is not specified, different TE vendor would obtain the test decoder with different performance, which has large impact on the test.</w:t>
      </w:r>
    </w:p>
    <w:p w14:paraId="25ACB21C" w14:textId="3FF6F4A6" w:rsidR="00275237" w:rsidRDefault="00275237" w:rsidP="002B3EBE">
      <w:pPr>
        <w:pStyle w:val="a3"/>
        <w:numPr>
          <w:ilvl w:val="0"/>
          <w:numId w:val="28"/>
        </w:numPr>
      </w:pPr>
      <w:r>
        <w:t xml:space="preserve">The spec impact of writing model and dataset in the spec would be similar. </w:t>
      </w:r>
      <w:r w:rsidR="00BE0FC8">
        <w:t>Both model and dataset could be uploaded in cloud or FTP, and the link could be captured in the spec.</w:t>
      </w:r>
      <w:r w:rsidR="00FD4FD5">
        <w:t xml:space="preserve"> RAN4 already has aligned method to describe the model structure, and open format file (e. g., ONNX) could provide the details of model.</w:t>
      </w:r>
      <w:r w:rsidR="00DF17B7">
        <w:t xml:space="preserve"> So</w:t>
      </w:r>
      <w:r w:rsidR="00413BBF">
        <w:t>,</w:t>
      </w:r>
      <w:r w:rsidR="00DF17B7">
        <w:t xml:space="preserve"> the description of model is not an issue.</w:t>
      </w:r>
    </w:p>
    <w:p w14:paraId="542607C5" w14:textId="1812D61C" w:rsidR="00E4348C" w:rsidRPr="00747E2C" w:rsidRDefault="00747E2C" w:rsidP="002B3EBE">
      <w:pPr>
        <w:pStyle w:val="a3"/>
        <w:numPr>
          <w:ilvl w:val="0"/>
          <w:numId w:val="28"/>
        </w:numPr>
      </w:pPr>
      <w:r>
        <w:t>Reference dataset need</w:t>
      </w:r>
      <w:r w:rsidR="00EC252A">
        <w:t>s</w:t>
      </w:r>
      <w:r>
        <w:t xml:space="preserve"> extra step compared to reference model, which is dataset generating from the aligned reference encoder and reference decoder. After the alignment of reference encoder and reference decoder, the reference encoder or reference decoder can be capture in the spec and work is finished. However, for reference dataset, the dataset would need to be generated by the aligned reference encoder and reference decoder, where </w:t>
      </w:r>
      <w:r>
        <w:rPr>
          <w:lang w:val="en-GB"/>
        </w:rPr>
        <w:t>dataset of raw channel or encoder input needs to be aligned.</w:t>
      </w:r>
    </w:p>
    <w:p w14:paraId="172BB14C" w14:textId="4EE525E8" w:rsidR="00747E2C" w:rsidRDefault="00747E2C" w:rsidP="002B3EBE">
      <w:pPr>
        <w:pStyle w:val="a3"/>
        <w:numPr>
          <w:ilvl w:val="0"/>
          <w:numId w:val="28"/>
        </w:numPr>
      </w:pPr>
      <w:r>
        <w:t xml:space="preserve">The </w:t>
      </w:r>
      <w:r w:rsidR="00EC252A">
        <w:t xml:space="preserve">storage </w:t>
      </w:r>
      <w:r>
        <w:t xml:space="preserve">size of reference dataset is larger than reference model. From current discussion of </w:t>
      </w:r>
      <w:r w:rsidRPr="00747E2C">
        <w:t>logistical issues</w:t>
      </w:r>
      <w:r>
        <w:t>, it is aligned that the dataset would be 1GB~10GB and model would be</w:t>
      </w:r>
      <w:r w:rsidR="00EC252A">
        <w:t xml:space="preserve"> 7MB~100MB. Note that the model size may be reduced in future RAN4 study.</w:t>
      </w:r>
    </w:p>
    <w:p w14:paraId="2ADE3EA9" w14:textId="00D43765" w:rsidR="00EC252A" w:rsidRPr="00E4348C" w:rsidRDefault="00EC252A" w:rsidP="002B3EBE">
      <w:pPr>
        <w:pStyle w:val="a3"/>
        <w:numPr>
          <w:ilvl w:val="0"/>
          <w:numId w:val="28"/>
        </w:numPr>
      </w:pPr>
      <w:r>
        <w:rPr>
          <w:rFonts w:hint="eastAsia"/>
        </w:rPr>
        <w:t>R</w:t>
      </w:r>
      <w:r>
        <w:t>eference model is more flexible than referend dataset</w:t>
      </w:r>
      <w:r w:rsidR="005D7FA7">
        <w:t xml:space="preserve"> for future release</w:t>
      </w:r>
      <w:r>
        <w:t>.</w:t>
      </w:r>
      <w:r w:rsidR="005D7FA7">
        <w:t xml:space="preserve"> In the future release, new channel model or scenario may be defined, and reference model may be also workable for these channel model or scenario.</w:t>
      </w:r>
    </w:p>
    <w:p w14:paraId="5D78E068" w14:textId="27C141FC" w:rsidR="004C7D21" w:rsidRDefault="005D7FA7" w:rsidP="004C7D21">
      <w:pPr>
        <w:rPr>
          <w:lang w:val="en-US"/>
        </w:rPr>
      </w:pPr>
      <w:r>
        <w:rPr>
          <w:lang w:val="en-US"/>
        </w:rPr>
        <w:t xml:space="preserve">From the analysis, it is seen that </w:t>
      </w:r>
      <w:r w:rsidR="002751C1">
        <w:rPr>
          <w:lang w:val="en-US"/>
        </w:rPr>
        <w:t>t</w:t>
      </w:r>
      <w:r w:rsidR="002751C1" w:rsidRPr="002751C1">
        <w:rPr>
          <w:lang w:val="en-US"/>
        </w:rPr>
        <w:t>here is no essential difference between reference model and reference dataset</w:t>
      </w:r>
      <w:r w:rsidR="002751C1">
        <w:rPr>
          <w:lang w:val="en-US"/>
        </w:rPr>
        <w:t>. R</w:t>
      </w:r>
      <w:r>
        <w:rPr>
          <w:lang w:val="en-US"/>
        </w:rPr>
        <w:t>eference dataset</w:t>
      </w:r>
      <w:r w:rsidRPr="005D7FA7">
        <w:rPr>
          <w:lang w:val="en-US"/>
        </w:rPr>
        <w:t xml:space="preserve"> may have some disadvantages compared to </w:t>
      </w:r>
      <w:r>
        <w:rPr>
          <w:lang w:val="en-US"/>
        </w:rPr>
        <w:t>reference model</w:t>
      </w:r>
      <w:r w:rsidRPr="005D7FA7">
        <w:rPr>
          <w:lang w:val="en-US"/>
        </w:rPr>
        <w:t xml:space="preserve">, and the benefit of </w:t>
      </w:r>
      <w:r>
        <w:rPr>
          <w:lang w:val="en-US"/>
        </w:rPr>
        <w:t>reference dataset</w:t>
      </w:r>
      <w:r w:rsidRPr="005D7FA7">
        <w:rPr>
          <w:lang w:val="en-US"/>
        </w:rPr>
        <w:t xml:space="preserve"> over </w:t>
      </w:r>
      <w:r>
        <w:rPr>
          <w:lang w:val="en-US"/>
        </w:rPr>
        <w:t>reference model</w:t>
      </w:r>
      <w:r w:rsidRPr="005D7FA7">
        <w:rPr>
          <w:lang w:val="en-US"/>
        </w:rPr>
        <w:t xml:space="preserve"> is unclear.</w:t>
      </w:r>
    </w:p>
    <w:p w14:paraId="2E3C8494" w14:textId="36EEDBFF" w:rsidR="00275237" w:rsidRPr="00FE4864" w:rsidRDefault="00932889" w:rsidP="004C7D21">
      <w:pPr>
        <w:rPr>
          <w:b/>
          <w:lang w:val="en-US"/>
        </w:rPr>
      </w:pPr>
      <w:r>
        <w:rPr>
          <w:b/>
          <w:lang w:val="en-US"/>
        </w:rPr>
        <w:t xml:space="preserve">Observation </w:t>
      </w:r>
      <w:r w:rsidR="0034324B">
        <w:rPr>
          <w:b/>
          <w:lang w:val="en-US"/>
        </w:rPr>
        <w:t>5</w:t>
      </w:r>
      <w:r w:rsidR="00275237" w:rsidRPr="00E5464F">
        <w:rPr>
          <w:b/>
          <w:lang w:val="en-US"/>
        </w:rPr>
        <w:t>:</w:t>
      </w:r>
      <w:bookmarkStart w:id="6" w:name="_Hlk178330606"/>
      <w:r w:rsidR="00275237" w:rsidRPr="00E5464F">
        <w:rPr>
          <w:b/>
          <w:lang w:val="en-US"/>
        </w:rPr>
        <w:t xml:space="preserve"> </w:t>
      </w:r>
      <w:r w:rsidR="002751C1">
        <w:rPr>
          <w:b/>
          <w:lang w:val="en-US"/>
        </w:rPr>
        <w:t xml:space="preserve">There is no </w:t>
      </w:r>
      <w:r w:rsidR="002751C1" w:rsidRPr="002751C1">
        <w:rPr>
          <w:b/>
          <w:lang w:val="en-US"/>
        </w:rPr>
        <w:t>essential difference</w:t>
      </w:r>
      <w:r w:rsidR="002751C1">
        <w:rPr>
          <w:b/>
          <w:lang w:val="en-US"/>
        </w:rPr>
        <w:t xml:space="preserve"> between reference model and reference dataset</w:t>
      </w:r>
      <w:bookmarkEnd w:id="6"/>
      <w:r w:rsidR="002751C1">
        <w:rPr>
          <w:b/>
          <w:lang w:val="en-US"/>
        </w:rPr>
        <w:t xml:space="preserve">. </w:t>
      </w:r>
      <w:r w:rsidR="00010CFD" w:rsidRPr="00FE4864">
        <w:rPr>
          <w:b/>
          <w:lang w:val="en-US"/>
        </w:rPr>
        <w:t>R</w:t>
      </w:r>
      <w:r w:rsidR="00275237" w:rsidRPr="00FE4864">
        <w:rPr>
          <w:b/>
          <w:lang w:val="en-US"/>
        </w:rPr>
        <w:t>eference dataset may have some disadvantages compared to reference model, and the benefit of reference dataset over reference model is unclear.</w:t>
      </w:r>
    </w:p>
    <w:p w14:paraId="5AC86511" w14:textId="6FF19709" w:rsidR="00E5464F" w:rsidRPr="00FE4864" w:rsidRDefault="00E5464F" w:rsidP="002B3EBE">
      <w:pPr>
        <w:pStyle w:val="a3"/>
        <w:numPr>
          <w:ilvl w:val="0"/>
          <w:numId w:val="28"/>
        </w:numPr>
        <w:rPr>
          <w:b/>
        </w:rPr>
      </w:pPr>
      <w:r w:rsidRPr="00FE4864">
        <w:rPr>
          <w:rFonts w:hint="eastAsia"/>
          <w:b/>
        </w:rPr>
        <w:t>R</w:t>
      </w:r>
      <w:r w:rsidRPr="00FE4864">
        <w:rPr>
          <w:b/>
        </w:rPr>
        <w:t xml:space="preserve">eference dataset would cause some performance loss compared to reference model. </w:t>
      </w:r>
    </w:p>
    <w:p w14:paraId="54DA1823" w14:textId="312452B3" w:rsidR="00E5464F" w:rsidRPr="00FE4864" w:rsidRDefault="00E5464F" w:rsidP="002B3EBE">
      <w:pPr>
        <w:pStyle w:val="a3"/>
        <w:numPr>
          <w:ilvl w:val="0"/>
          <w:numId w:val="28"/>
        </w:numPr>
        <w:rPr>
          <w:b/>
        </w:rPr>
      </w:pPr>
      <w:r w:rsidRPr="00FE4864">
        <w:rPr>
          <w:b/>
        </w:rPr>
        <w:t xml:space="preserve">The spec impact of writing model and dataset in the spec would be similar. </w:t>
      </w:r>
    </w:p>
    <w:p w14:paraId="4DDCE42F" w14:textId="0B9368B3" w:rsidR="00E5464F" w:rsidRPr="00FE4864" w:rsidRDefault="00E5464F" w:rsidP="002B3EBE">
      <w:pPr>
        <w:pStyle w:val="a3"/>
        <w:numPr>
          <w:ilvl w:val="0"/>
          <w:numId w:val="28"/>
        </w:numPr>
        <w:rPr>
          <w:b/>
        </w:rPr>
      </w:pPr>
      <w:r w:rsidRPr="00FE4864">
        <w:rPr>
          <w:b/>
        </w:rPr>
        <w:t xml:space="preserve">Reference dataset needs extra step compared to reference model, which is dataset generating from the aligned reference encoder and reference decoder. </w:t>
      </w:r>
    </w:p>
    <w:p w14:paraId="1979B320" w14:textId="70731FAF" w:rsidR="00E5464F" w:rsidRPr="00FE4864" w:rsidRDefault="00E5464F" w:rsidP="002B3EBE">
      <w:pPr>
        <w:pStyle w:val="a3"/>
        <w:numPr>
          <w:ilvl w:val="0"/>
          <w:numId w:val="28"/>
        </w:numPr>
        <w:rPr>
          <w:b/>
        </w:rPr>
      </w:pPr>
      <w:r w:rsidRPr="00FE4864">
        <w:rPr>
          <w:b/>
        </w:rPr>
        <w:t xml:space="preserve">The storage size of reference dataset is larger than reference model. </w:t>
      </w:r>
    </w:p>
    <w:p w14:paraId="1C41D023" w14:textId="6CD9893F" w:rsidR="00275237" w:rsidRPr="00FE4864" w:rsidRDefault="00E5464F" w:rsidP="002B3EBE">
      <w:pPr>
        <w:pStyle w:val="a3"/>
        <w:numPr>
          <w:ilvl w:val="0"/>
          <w:numId w:val="28"/>
        </w:numPr>
        <w:rPr>
          <w:b/>
        </w:rPr>
      </w:pPr>
      <w:r w:rsidRPr="00FE4864">
        <w:rPr>
          <w:rFonts w:hint="eastAsia"/>
          <w:b/>
        </w:rPr>
        <w:t>R</w:t>
      </w:r>
      <w:r w:rsidRPr="00FE4864">
        <w:rPr>
          <w:b/>
        </w:rPr>
        <w:t xml:space="preserve">eference model is more flexible than referend dataset for future release. </w:t>
      </w:r>
    </w:p>
    <w:p w14:paraId="39A02AC4" w14:textId="608D650B" w:rsidR="00277784" w:rsidRPr="007E4375" w:rsidRDefault="00277784" w:rsidP="00277784">
      <w:pPr>
        <w:rPr>
          <w:lang w:val="en-US"/>
        </w:rPr>
      </w:pPr>
      <w:r w:rsidRPr="007E4375">
        <w:rPr>
          <w:rFonts w:eastAsia="等线"/>
          <w:iCs/>
        </w:rPr>
        <w:t xml:space="preserve">For feasibility studies of AI/ML model for test options, we believe </w:t>
      </w:r>
      <w:r>
        <w:rPr>
          <w:rFonts w:eastAsia="等线"/>
          <w:iCs/>
        </w:rPr>
        <w:t>similar</w:t>
      </w:r>
      <w:r w:rsidRPr="007E4375">
        <w:rPr>
          <w:rFonts w:eastAsia="等线"/>
          <w:iCs/>
        </w:rPr>
        <w:t xml:space="preserve"> conclusion can be drawn for both Option 3 and Option 4</w:t>
      </w:r>
      <w:r w:rsidR="00350CB2">
        <w:rPr>
          <w:rFonts w:eastAsia="等线"/>
          <w:iCs/>
        </w:rPr>
        <w:t xml:space="preserve"> (</w:t>
      </w:r>
      <w:r w:rsidR="00D64408">
        <w:rPr>
          <w:rFonts w:eastAsia="等线"/>
          <w:iCs/>
        </w:rPr>
        <w:t>Option 4a and Option 4b</w:t>
      </w:r>
      <w:r w:rsidR="00350CB2">
        <w:rPr>
          <w:rFonts w:eastAsia="等线"/>
          <w:iCs/>
        </w:rPr>
        <w:t>)</w:t>
      </w:r>
      <w:r w:rsidRPr="007E4375">
        <w:rPr>
          <w:rFonts w:eastAsia="等线"/>
          <w:iCs/>
        </w:rPr>
        <w:t>. The difference between Option 3</w:t>
      </w:r>
      <w:r w:rsidR="00E01DC2">
        <w:rPr>
          <w:rFonts w:eastAsia="等线"/>
          <w:iCs/>
        </w:rPr>
        <w:t xml:space="preserve"> and Option 4</w:t>
      </w:r>
      <w:r w:rsidRPr="007E4375">
        <w:rPr>
          <w:rFonts w:eastAsia="等线"/>
          <w:iCs/>
        </w:rPr>
        <w:t xml:space="preserve"> is </w:t>
      </w:r>
      <w:r>
        <w:rPr>
          <w:rFonts w:eastAsia="等线"/>
          <w:iCs/>
        </w:rPr>
        <w:t>what</w:t>
      </w:r>
      <w:r w:rsidRPr="007E4375">
        <w:rPr>
          <w:rFonts w:eastAsia="等线"/>
          <w:iCs/>
        </w:rPr>
        <w:t xml:space="preserve"> AI/ML model(s) </w:t>
      </w:r>
      <w:r>
        <w:rPr>
          <w:rFonts w:eastAsia="等线"/>
          <w:iCs/>
        </w:rPr>
        <w:t xml:space="preserve">for test decoder implementation </w:t>
      </w:r>
      <w:r w:rsidRPr="007E4375">
        <w:rPr>
          <w:rFonts w:eastAsia="等线"/>
          <w:iCs/>
        </w:rPr>
        <w:t xml:space="preserve">is captured in the spec. The evaluation should be same in terms of performance. </w:t>
      </w:r>
    </w:p>
    <w:p w14:paraId="5D05EB75" w14:textId="60F6E7A1" w:rsidR="007D77EF" w:rsidRPr="0086182B" w:rsidRDefault="00277784" w:rsidP="007D77EF">
      <w:pPr>
        <w:rPr>
          <w:rFonts w:eastAsia="等线"/>
          <w:b/>
          <w:lang w:val="en-US"/>
        </w:rPr>
      </w:pPr>
      <w:r>
        <w:rPr>
          <w:rFonts w:eastAsia="等线" w:hint="eastAsia"/>
          <w:b/>
          <w:lang w:val="en-US"/>
        </w:rPr>
        <w:lastRenderedPageBreak/>
        <w:t>P</w:t>
      </w:r>
      <w:r>
        <w:rPr>
          <w:rFonts w:eastAsia="等线"/>
          <w:b/>
          <w:lang w:val="en-US"/>
        </w:rPr>
        <w:t xml:space="preserve">roposal </w:t>
      </w:r>
      <w:r w:rsidR="0034324B">
        <w:rPr>
          <w:rFonts w:eastAsia="等线"/>
          <w:b/>
          <w:lang w:val="en-US"/>
        </w:rPr>
        <w:t>7</w:t>
      </w:r>
      <w:r>
        <w:rPr>
          <w:rFonts w:eastAsia="等线"/>
          <w:b/>
          <w:lang w:val="en-US"/>
        </w:rPr>
        <w:t xml:space="preserve">: </w:t>
      </w:r>
      <w:bookmarkStart w:id="7" w:name="_Hlk169098961"/>
      <w:r>
        <w:rPr>
          <w:rFonts w:eastAsia="等线"/>
          <w:b/>
          <w:lang w:val="en-US"/>
        </w:rPr>
        <w:t>Similar feasibility conclusion through the simulation campaign of test options can be draw for both Option 3 and Option 4</w:t>
      </w:r>
      <w:r w:rsidR="00D64408">
        <w:rPr>
          <w:rFonts w:eastAsia="等线"/>
          <w:b/>
          <w:lang w:val="en-US"/>
        </w:rPr>
        <w:t xml:space="preserve"> </w:t>
      </w:r>
      <w:r w:rsidR="00D64408" w:rsidRPr="00D64408">
        <w:rPr>
          <w:rFonts w:eastAsia="等线"/>
          <w:b/>
          <w:lang w:val="en-US"/>
        </w:rPr>
        <w:t>(Option 4a and Option 4b)</w:t>
      </w:r>
      <w:r>
        <w:rPr>
          <w:rFonts w:eastAsia="等线"/>
          <w:b/>
          <w:lang w:val="en-US"/>
        </w:rPr>
        <w:t>.</w:t>
      </w:r>
      <w:bookmarkEnd w:id="7"/>
    </w:p>
    <w:p w14:paraId="6F0665F7" w14:textId="0A168D76" w:rsidR="00E95926" w:rsidRDefault="00E95926" w:rsidP="007D77EF">
      <w:pPr>
        <w:rPr>
          <w:lang w:val="en-US"/>
        </w:rPr>
      </w:pPr>
    </w:p>
    <w:p w14:paraId="1E3D9BA5" w14:textId="63B74226" w:rsidR="00E95926" w:rsidRPr="00E95926" w:rsidRDefault="00E95926" w:rsidP="007D77EF">
      <w:pPr>
        <w:pStyle w:val="2"/>
        <w:numPr>
          <w:ilvl w:val="1"/>
          <w:numId w:val="23"/>
        </w:numPr>
        <w:snapToGrid w:val="0"/>
        <w:rPr>
          <w:lang w:val="en-US"/>
        </w:rPr>
      </w:pPr>
      <w:r w:rsidRPr="00E95926">
        <w:rPr>
          <w:lang w:val="en-US"/>
        </w:rPr>
        <w:t>Relation between RAN4 test decoder Option 3/4a/4b and RAN1 inter-vendor collaboration direction C</w:t>
      </w:r>
    </w:p>
    <w:p w14:paraId="0C19023C" w14:textId="77777777" w:rsidR="00E95926" w:rsidRDefault="00E95926" w:rsidP="00E95926">
      <w:pPr>
        <w:rPr>
          <w:rFonts w:eastAsiaTheme="minorEastAsia"/>
        </w:rPr>
      </w:pPr>
      <w:r>
        <w:rPr>
          <w:rFonts w:eastAsiaTheme="minorEastAsia" w:hint="eastAsia"/>
        </w:rPr>
        <w:t>After</w:t>
      </w:r>
      <w:r>
        <w:rPr>
          <w:rFonts w:eastAsiaTheme="minorEastAsia"/>
        </w:rPr>
        <w:t xml:space="preserve"> rounds of discussion, RAN1 has </w:t>
      </w:r>
      <w:r>
        <w:rPr>
          <w:rFonts w:eastAsiaTheme="minorEastAsia" w:hint="eastAsia"/>
        </w:rPr>
        <w:t>achieved</w:t>
      </w:r>
      <w:r>
        <w:rPr>
          <w:rFonts w:eastAsiaTheme="minorEastAsia"/>
        </w:rPr>
        <w:t xml:space="preserve"> </w:t>
      </w:r>
      <w:r>
        <w:rPr>
          <w:rFonts w:eastAsiaTheme="minorEastAsia" w:hint="eastAsia"/>
        </w:rPr>
        <w:t>significant</w:t>
      </w:r>
      <w:r>
        <w:rPr>
          <w:rFonts w:eastAsiaTheme="minorEastAsia"/>
        </w:rPr>
        <w:t xml:space="preserve"> </w:t>
      </w:r>
      <w:r>
        <w:rPr>
          <w:rFonts w:eastAsiaTheme="minorEastAsia" w:hint="eastAsia"/>
        </w:rPr>
        <w:t>progress</w:t>
      </w:r>
      <w:r>
        <w:rPr>
          <w:rFonts w:eastAsiaTheme="minorEastAsia"/>
        </w:rPr>
        <w:t xml:space="preserve"> </w:t>
      </w:r>
      <w:r>
        <w:rPr>
          <w:rFonts w:eastAsiaTheme="minorEastAsia" w:hint="eastAsia"/>
        </w:rPr>
        <w:t>on</w:t>
      </w:r>
      <w:r>
        <w:rPr>
          <w:rFonts w:eastAsiaTheme="minorEastAsia"/>
        </w:rPr>
        <w:t xml:space="preserve"> model structure standardization. </w:t>
      </w:r>
      <w:r>
        <w:rPr>
          <w:rFonts w:eastAsiaTheme="minorEastAsia" w:hint="eastAsia"/>
        </w:rPr>
        <w:t>As</w:t>
      </w:r>
      <w:r>
        <w:rPr>
          <w:rFonts w:eastAsiaTheme="minorEastAsia"/>
        </w:rPr>
        <w:t xml:space="preserve"> seen in Appendix C, RAN1#120 </w:t>
      </w:r>
      <w:r>
        <w:rPr>
          <w:rFonts w:eastAsiaTheme="minorEastAsia" w:hint="eastAsia"/>
        </w:rPr>
        <w:t>agreed</w:t>
      </w:r>
      <w:r>
        <w:rPr>
          <w:rFonts w:eastAsiaTheme="minorEastAsia"/>
        </w:rPr>
        <w:t xml:space="preserve"> </w:t>
      </w:r>
      <w:r>
        <w:rPr>
          <w:rFonts w:eastAsiaTheme="minorEastAsia" w:hint="eastAsia"/>
        </w:rPr>
        <w:t>the</w:t>
      </w:r>
      <w:r>
        <w:rPr>
          <w:rFonts w:eastAsiaTheme="minorEastAsia"/>
        </w:rPr>
        <w:t xml:space="preserve"> </w:t>
      </w:r>
      <w:r>
        <w:rPr>
          <w:rFonts w:eastAsiaTheme="minorEastAsia" w:hint="eastAsia"/>
        </w:rPr>
        <w:t>full</w:t>
      </w:r>
      <w:r>
        <w:rPr>
          <w:rFonts w:eastAsiaTheme="minorEastAsia"/>
        </w:rPr>
        <w:t>-</w:t>
      </w:r>
      <w:r>
        <w:rPr>
          <w:rFonts w:eastAsiaTheme="minorEastAsia" w:hint="eastAsia"/>
        </w:rPr>
        <w:t>pictured</w:t>
      </w:r>
      <w:r>
        <w:rPr>
          <w:rFonts w:eastAsiaTheme="minorEastAsia"/>
        </w:rPr>
        <w:t xml:space="preserve"> </w:t>
      </w:r>
      <w:r w:rsidRPr="00556AF1">
        <w:rPr>
          <w:rFonts w:eastAsiaTheme="minorEastAsia"/>
        </w:rPr>
        <w:t>model structure for studying the standardized model structure</w:t>
      </w:r>
      <w:r>
        <w:rPr>
          <w:rFonts w:eastAsiaTheme="minorEastAsia"/>
        </w:rPr>
        <w:t>, and</w:t>
      </w:r>
      <w:r>
        <w:rPr>
          <w:rFonts w:eastAsiaTheme="minorEastAsia" w:hint="eastAsia"/>
        </w:rPr>
        <w:t xml:space="preserve"> </w:t>
      </w:r>
      <w:r>
        <w:rPr>
          <w:rFonts w:eastAsiaTheme="minorEastAsia"/>
        </w:rPr>
        <w:t>some option</w:t>
      </w:r>
      <w:r>
        <w:rPr>
          <w:rFonts w:ascii="Times" w:eastAsia="Batang" w:hAnsi="Times"/>
          <w:bCs w:val="0"/>
          <w:iCs/>
          <w:lang w:eastAsia="x-none"/>
        </w:rPr>
        <w:t>s</w:t>
      </w:r>
      <w:r w:rsidRPr="00A02BAB">
        <w:rPr>
          <w:rFonts w:ascii="Times" w:eastAsia="Batang" w:hAnsi="Times"/>
          <w:bCs w:val="0"/>
          <w:iCs/>
          <w:lang w:eastAsia="x-none"/>
        </w:rPr>
        <w:t xml:space="preserve"> on the scalable model structure specification</w:t>
      </w:r>
      <w:r>
        <w:rPr>
          <w:rFonts w:eastAsiaTheme="minorEastAsia"/>
        </w:rPr>
        <w:t>.</w:t>
      </w:r>
      <w:r>
        <w:rPr>
          <w:rFonts w:eastAsiaTheme="minorEastAsia" w:hint="eastAsia"/>
        </w:rPr>
        <w:t xml:space="preserve"> </w:t>
      </w:r>
      <w:r>
        <w:rPr>
          <w:rFonts w:eastAsiaTheme="minorEastAsia"/>
        </w:rPr>
        <w:t xml:space="preserve">As seen in Appendix D, RAN4 also has good progress on reference model </w:t>
      </w:r>
      <w:r w:rsidRPr="00A32ED0">
        <w:rPr>
          <w:rFonts w:eastAsiaTheme="minorEastAsia"/>
        </w:rPr>
        <w:t>standardization</w:t>
      </w:r>
      <w:r>
        <w:rPr>
          <w:rFonts w:eastAsiaTheme="minorEastAsia"/>
        </w:rPr>
        <w:t>.</w:t>
      </w:r>
    </w:p>
    <w:p w14:paraId="36777A28" w14:textId="6EE169E8" w:rsidR="00E95926" w:rsidRDefault="00E95926" w:rsidP="00E95926">
      <w:pPr>
        <w:rPr>
          <w:rFonts w:eastAsiaTheme="minorEastAsia"/>
        </w:rPr>
      </w:pPr>
      <w:r>
        <w:rPr>
          <w:rFonts w:eastAsiaTheme="minorEastAsia" w:hint="eastAsia"/>
        </w:rPr>
        <w:t>T</w:t>
      </w:r>
      <w:r>
        <w:rPr>
          <w:rFonts w:eastAsiaTheme="minorEastAsia"/>
        </w:rPr>
        <w:t xml:space="preserve">herefore, we would like to present our view for </w:t>
      </w:r>
      <w:r w:rsidR="003B0FC5">
        <w:rPr>
          <w:rFonts w:eastAsiaTheme="minorEastAsia"/>
        </w:rPr>
        <w:t>r</w:t>
      </w:r>
      <w:r w:rsidR="003B0FC5" w:rsidRPr="003B0FC5">
        <w:rPr>
          <w:rFonts w:eastAsiaTheme="minorEastAsia"/>
        </w:rPr>
        <w:t xml:space="preserve">elation between RAN4 </w:t>
      </w:r>
      <w:r w:rsidR="004A3901">
        <w:rPr>
          <w:rFonts w:eastAsiaTheme="minorEastAsia"/>
        </w:rPr>
        <w:t>reference model</w:t>
      </w:r>
      <w:r w:rsidR="003B0FC5" w:rsidRPr="003B0FC5">
        <w:rPr>
          <w:rFonts w:eastAsiaTheme="minorEastAsia"/>
        </w:rPr>
        <w:t xml:space="preserve"> and RAN1 </w:t>
      </w:r>
      <w:r w:rsidR="004A3901">
        <w:rPr>
          <w:rFonts w:eastAsiaTheme="minorEastAsia"/>
        </w:rPr>
        <w:t>reference model</w:t>
      </w:r>
      <w:r>
        <w:rPr>
          <w:rFonts w:eastAsiaTheme="minorEastAsia"/>
        </w:rPr>
        <w:t xml:space="preserve">. </w:t>
      </w:r>
    </w:p>
    <w:p w14:paraId="0444BDEC" w14:textId="77777777" w:rsidR="007232C8" w:rsidRPr="00025085" w:rsidRDefault="007232C8" w:rsidP="00C27281">
      <w:pPr>
        <w:rPr>
          <w:rFonts w:eastAsiaTheme="minorEastAsia"/>
        </w:rPr>
      </w:pPr>
    </w:p>
    <w:p w14:paraId="5C36B7BC" w14:textId="77777777" w:rsidR="007232C8" w:rsidRPr="00025085" w:rsidRDefault="007232C8" w:rsidP="00C27281">
      <w:pPr>
        <w:rPr>
          <w:rFonts w:eastAsiaTheme="minorEastAsia"/>
          <w:b/>
          <w:u w:val="single"/>
        </w:rPr>
      </w:pPr>
      <w:r w:rsidRPr="00025085">
        <w:rPr>
          <w:rFonts w:eastAsiaTheme="minorEastAsia" w:hint="eastAsia"/>
          <w:b/>
          <w:u w:val="single"/>
        </w:rPr>
        <w:t>T</w:t>
      </w:r>
      <w:r w:rsidRPr="00025085">
        <w:rPr>
          <w:rFonts w:eastAsiaTheme="minorEastAsia"/>
          <w:b/>
          <w:u w:val="single"/>
        </w:rPr>
        <w:t>he comparison between RAN1 reference model and RAN4 reference model</w:t>
      </w:r>
    </w:p>
    <w:p w14:paraId="3A339F8F" w14:textId="438E37AA" w:rsidR="007232C8" w:rsidRPr="0034324B" w:rsidRDefault="007232C8" w:rsidP="00C27281">
      <w:pPr>
        <w:rPr>
          <w:rFonts w:eastAsiaTheme="minorEastAsia"/>
        </w:rPr>
      </w:pPr>
      <w:r w:rsidRPr="0034324B">
        <w:rPr>
          <w:rFonts w:eastAsiaTheme="minorEastAsia" w:hint="eastAsia"/>
        </w:rPr>
        <w:t>R</w:t>
      </w:r>
      <w:r w:rsidRPr="0034324B">
        <w:rPr>
          <w:rFonts w:eastAsiaTheme="minorEastAsia"/>
        </w:rPr>
        <w:t xml:space="preserve">AN1 reference model is used for inter-vendor training collaboration in field, where the actual encoder at </w:t>
      </w:r>
      <w:r w:rsidRPr="0034324B">
        <w:rPr>
          <w:rFonts w:eastAsiaTheme="minorEastAsia" w:hint="eastAsia"/>
        </w:rPr>
        <w:t>UE</w:t>
      </w:r>
      <w:r w:rsidRPr="0034324B">
        <w:rPr>
          <w:rFonts w:eastAsiaTheme="minorEastAsia"/>
        </w:rPr>
        <w:t xml:space="preserve"> and actual decoder at NW will be designed based on the RAN1 reference model. RAN4 reference model is used to test the AI/ML CSI compression functionality. There are many similarities, between RAN1 reference model and RAN4 reference model for both direction C and direction 3a-1. In </w:t>
      </w:r>
      <w:r w:rsidR="00C27281" w:rsidRPr="0034324B">
        <w:rPr>
          <w:rFonts w:eastAsiaTheme="minorEastAsia"/>
        </w:rPr>
        <w:t>fact,</w:t>
      </w:r>
      <w:r w:rsidRPr="0034324B">
        <w:rPr>
          <w:rFonts w:eastAsiaTheme="minorEastAsia"/>
        </w:rPr>
        <w:t xml:space="preserve"> RAN1 alrea</w:t>
      </w:r>
      <w:r w:rsidR="00C27281" w:rsidRPr="0034324B">
        <w:rPr>
          <w:rFonts w:eastAsiaTheme="minorEastAsia"/>
        </w:rPr>
        <w:t>d</w:t>
      </w:r>
      <w:r w:rsidRPr="0034324B">
        <w:rPr>
          <w:rFonts w:eastAsiaTheme="minorEastAsia"/>
        </w:rPr>
        <w:t xml:space="preserve">y had agreement that the model for </w:t>
      </w:r>
      <w:r w:rsidR="00C92F51" w:rsidRPr="0034324B">
        <w:rPr>
          <w:rFonts w:eastAsiaTheme="minorEastAsia"/>
        </w:rPr>
        <w:t xml:space="preserve">RAN1 </w:t>
      </w:r>
      <w:r w:rsidRPr="0034324B">
        <w:rPr>
          <w:rFonts w:eastAsiaTheme="minorEastAsia"/>
        </w:rPr>
        <w:t xml:space="preserve">direction C is equivalent to RAN4 model for testing. </w:t>
      </w:r>
    </w:p>
    <w:p w14:paraId="697CF8E1" w14:textId="73396F55" w:rsidR="007232C8" w:rsidRPr="0034324B" w:rsidRDefault="007232C8" w:rsidP="00C27281">
      <w:pPr>
        <w:rPr>
          <w:rFonts w:eastAsiaTheme="minorEastAsia"/>
        </w:rPr>
      </w:pPr>
      <w:r w:rsidRPr="0034324B">
        <w:rPr>
          <w:rFonts w:eastAsiaTheme="minorEastAsia" w:hint="eastAsia"/>
        </w:rPr>
        <w:t>F</w:t>
      </w:r>
      <w:r w:rsidRPr="0034324B">
        <w:rPr>
          <w:rFonts w:eastAsiaTheme="minorEastAsia"/>
        </w:rPr>
        <w:t>or direction 3a-1, all the evaluations for model structure/parameters scalability study in RAN1 are based on the same model structure as direction C. Thus</w:t>
      </w:r>
      <w:r w:rsidR="00C27281" w:rsidRPr="0034324B">
        <w:rPr>
          <w:rFonts w:eastAsiaTheme="minorEastAsia" w:hint="eastAsia"/>
        </w:rPr>
        <w:t>,</w:t>
      </w:r>
      <w:r w:rsidR="00C27281" w:rsidRPr="0034324B">
        <w:rPr>
          <w:rFonts w:eastAsiaTheme="minorEastAsia"/>
        </w:rPr>
        <w:t xml:space="preserve"> </w:t>
      </w:r>
      <w:r w:rsidRPr="0034324B">
        <w:rPr>
          <w:rFonts w:eastAsiaTheme="minorEastAsia"/>
        </w:rPr>
        <w:t>direction 3a-1 model structure would also be equivalent to RAN4 model for testing.</w:t>
      </w:r>
    </w:p>
    <w:p w14:paraId="7A64B7F6" w14:textId="77777777" w:rsidR="007232C8" w:rsidRPr="0034324B" w:rsidRDefault="007232C8" w:rsidP="00C27281">
      <w:pPr>
        <w:rPr>
          <w:rFonts w:eastAsiaTheme="minorEastAsia"/>
        </w:rPr>
      </w:pPr>
      <w:r w:rsidRPr="0034324B">
        <w:rPr>
          <w:rFonts w:eastAsiaTheme="minorEastAsia"/>
        </w:rPr>
        <w:t>We further elaborate the following similarities for RAN1 reference model and RAN4 reference model.</w:t>
      </w:r>
    </w:p>
    <w:p w14:paraId="04F24B9C" w14:textId="477D5F3B" w:rsidR="007232C8" w:rsidRPr="0034324B" w:rsidRDefault="007232C8" w:rsidP="00C27281">
      <w:pPr>
        <w:pStyle w:val="a3"/>
        <w:widowControl w:val="0"/>
        <w:numPr>
          <w:ilvl w:val="0"/>
          <w:numId w:val="51"/>
        </w:numPr>
        <w:rPr>
          <w:rFonts w:eastAsiaTheme="minorEastAsia"/>
          <w:szCs w:val="20"/>
        </w:rPr>
      </w:pPr>
      <w:r w:rsidRPr="0034324B">
        <w:rPr>
          <w:rFonts w:eastAsiaTheme="minorEastAsia"/>
          <w:b/>
          <w:szCs w:val="20"/>
        </w:rPr>
        <w:t>Similarity 1: RAN1 and RAN</w:t>
      </w:r>
      <w:r w:rsidR="00C92F51" w:rsidRPr="0034324B">
        <w:rPr>
          <w:rFonts w:eastAsiaTheme="minorEastAsia"/>
          <w:b/>
          <w:szCs w:val="20"/>
        </w:rPr>
        <w:t>4</w:t>
      </w:r>
      <w:r w:rsidRPr="0034324B">
        <w:rPr>
          <w:rFonts w:eastAsiaTheme="minorEastAsia"/>
          <w:b/>
          <w:szCs w:val="20"/>
        </w:rPr>
        <w:t xml:space="preserve"> both use UMa to generate reference model, and RAN4 from testing perspective need to consider suitable model structure and scalability, the design would</w:t>
      </w:r>
      <w:r w:rsidR="00C27281" w:rsidRPr="0034324B">
        <w:rPr>
          <w:rFonts w:eastAsiaTheme="minorEastAsia"/>
          <w:b/>
          <w:szCs w:val="20"/>
        </w:rPr>
        <w:t xml:space="preserve"> </w:t>
      </w:r>
      <w:r w:rsidRPr="0034324B">
        <w:rPr>
          <w:rFonts w:eastAsiaTheme="minorEastAsia"/>
          <w:b/>
          <w:szCs w:val="20"/>
        </w:rPr>
        <w:t>be similar from model structure perspective since all the evaluation assumptions are the same.</w:t>
      </w:r>
      <w:r w:rsidRPr="0034324B">
        <w:rPr>
          <w:rFonts w:eastAsiaTheme="minorEastAsia"/>
          <w:szCs w:val="20"/>
        </w:rPr>
        <w:t xml:space="preserve"> </w:t>
      </w:r>
      <w:r w:rsidR="00C92F51" w:rsidRPr="0034324B">
        <w:rPr>
          <w:rFonts w:eastAsiaTheme="minorEastAsia"/>
          <w:szCs w:val="20"/>
        </w:rPr>
        <w:t xml:space="preserve">Under the similar design and evaluation assumptions, RAN1 reference model and RAN4 reference model would have similar performance. </w:t>
      </w:r>
    </w:p>
    <w:p w14:paraId="0CDE122B" w14:textId="4D0F89E0" w:rsidR="007232C8" w:rsidRPr="0034324B" w:rsidRDefault="007232C8" w:rsidP="00C27281">
      <w:pPr>
        <w:pStyle w:val="a3"/>
        <w:widowControl w:val="0"/>
        <w:numPr>
          <w:ilvl w:val="0"/>
          <w:numId w:val="51"/>
        </w:numPr>
        <w:rPr>
          <w:rFonts w:eastAsiaTheme="minorEastAsia"/>
          <w:szCs w:val="20"/>
        </w:rPr>
      </w:pPr>
      <w:r w:rsidRPr="0034324B">
        <w:rPr>
          <w:rFonts w:eastAsiaTheme="minorEastAsia"/>
          <w:b/>
          <w:szCs w:val="20"/>
        </w:rPr>
        <w:t>Similarity 2: No matter which option RAN1 take</w:t>
      </w:r>
      <w:r w:rsidR="00C92F51" w:rsidRPr="0034324B">
        <w:rPr>
          <w:rFonts w:eastAsiaTheme="minorEastAsia"/>
          <w:b/>
          <w:szCs w:val="20"/>
        </w:rPr>
        <w:t>s</w:t>
      </w:r>
      <w:r w:rsidRPr="0034324B">
        <w:rPr>
          <w:rFonts w:eastAsiaTheme="minorEastAsia"/>
          <w:b/>
          <w:szCs w:val="20"/>
        </w:rPr>
        <w:t xml:space="preserve"> for inter-vendor collaboration, RAN4 specified model needs to take field performance into account. Otherwise, the testing would be </w:t>
      </w:r>
      <w:r w:rsidR="00C27281" w:rsidRPr="0034324B">
        <w:rPr>
          <w:rFonts w:eastAsiaTheme="minorEastAsia"/>
          <w:b/>
          <w:szCs w:val="20"/>
        </w:rPr>
        <w:t>meaningless</w:t>
      </w:r>
      <w:r w:rsidRPr="0034324B">
        <w:rPr>
          <w:rFonts w:eastAsiaTheme="minorEastAsia"/>
          <w:b/>
          <w:szCs w:val="20"/>
        </w:rPr>
        <w:t>. If RAN1 3</w:t>
      </w:r>
      <w:r w:rsidRPr="0034324B">
        <w:rPr>
          <w:rFonts w:eastAsiaTheme="minorEastAsia" w:hint="eastAsia"/>
          <w:b/>
          <w:szCs w:val="20"/>
        </w:rPr>
        <w:t>a</w:t>
      </w:r>
      <w:r w:rsidRPr="0034324B">
        <w:rPr>
          <w:rFonts w:eastAsiaTheme="minorEastAsia"/>
          <w:b/>
          <w:szCs w:val="20"/>
        </w:rPr>
        <w:t xml:space="preserve">-1 or direction C is supported, the simplest way to design RAN4 model for testing is to use the same model for RAN1 reference model since the testing would guarantee the performance in the field. </w:t>
      </w:r>
      <w:r w:rsidRPr="0034324B">
        <w:rPr>
          <w:rFonts w:eastAsiaTheme="minorEastAsia"/>
          <w:szCs w:val="20"/>
        </w:rPr>
        <w:t>Even if for</w:t>
      </w:r>
      <w:r w:rsidR="00C27281" w:rsidRPr="0034324B">
        <w:rPr>
          <w:rFonts w:eastAsiaTheme="minorEastAsia"/>
          <w:szCs w:val="20"/>
        </w:rPr>
        <w:t xml:space="preserve"> </w:t>
      </w:r>
      <w:r w:rsidRPr="0034324B">
        <w:rPr>
          <w:rFonts w:eastAsiaTheme="minorEastAsia"/>
          <w:szCs w:val="20"/>
        </w:rPr>
        <w:t xml:space="preserve">Option 4-1, RAN4 also needs to guarantee the testing model provide good guidance for field. </w:t>
      </w:r>
    </w:p>
    <w:p w14:paraId="3E6BA728" w14:textId="77777777" w:rsidR="007232C8" w:rsidRPr="0034324B" w:rsidRDefault="007232C8" w:rsidP="00C27281">
      <w:pPr>
        <w:pStyle w:val="a3"/>
        <w:widowControl w:val="0"/>
        <w:numPr>
          <w:ilvl w:val="0"/>
          <w:numId w:val="51"/>
        </w:numPr>
        <w:rPr>
          <w:rFonts w:eastAsiaTheme="minorEastAsia"/>
          <w:b/>
          <w:szCs w:val="20"/>
        </w:rPr>
      </w:pPr>
      <w:r w:rsidRPr="0034324B">
        <w:rPr>
          <w:rFonts w:eastAsiaTheme="minorEastAsia"/>
          <w:b/>
          <w:szCs w:val="20"/>
        </w:rPr>
        <w:t xml:space="preserve">Similarity 3: Both RAN1 reference model and RAN4 reference model have low proprietary issue, since UE, NW and TE can develop their real models which are different from reference model. </w:t>
      </w:r>
      <w:r w:rsidRPr="0034324B">
        <w:rPr>
          <w:rFonts w:eastAsiaTheme="minorEastAsia"/>
          <w:szCs w:val="20"/>
        </w:rPr>
        <w:t>Reference model is just used for reference, and then UE, NW and TE are not forced to directly implement the reference model. They can choose their preferred model backbone and hyper-parameters, and then train the new model using reference model. So, both RAN1 reference model and RAN4 reference model have low proprietary issue for UE, NW and TE.</w:t>
      </w:r>
    </w:p>
    <w:p w14:paraId="42F87176" w14:textId="67AB86D3" w:rsidR="007232C8" w:rsidRPr="0034324B" w:rsidRDefault="007232C8" w:rsidP="00C27281">
      <w:pPr>
        <w:pStyle w:val="a3"/>
        <w:widowControl w:val="0"/>
        <w:numPr>
          <w:ilvl w:val="0"/>
          <w:numId w:val="51"/>
        </w:numPr>
        <w:rPr>
          <w:rFonts w:eastAsiaTheme="minorEastAsia"/>
          <w:b/>
          <w:szCs w:val="20"/>
        </w:rPr>
      </w:pPr>
      <w:r w:rsidRPr="0034324B">
        <w:rPr>
          <w:rFonts w:eastAsiaTheme="minorEastAsia"/>
          <w:b/>
          <w:szCs w:val="20"/>
        </w:rPr>
        <w:t>Similarity 4: For all RAN4 testing options, reference/</w:t>
      </w:r>
      <w:r w:rsidRPr="0034324B">
        <w:rPr>
          <w:rFonts w:eastAsiaTheme="minorEastAsia" w:hint="eastAsia"/>
          <w:b/>
          <w:szCs w:val="20"/>
        </w:rPr>
        <w:t>tes</w:t>
      </w:r>
      <w:r w:rsidRPr="0034324B">
        <w:rPr>
          <w:rFonts w:eastAsiaTheme="minorEastAsia"/>
          <w:b/>
          <w:szCs w:val="20"/>
        </w:rPr>
        <w:t>ting encoder/decoder needs to be defined based on agreement and conclusions</w:t>
      </w:r>
      <w:r w:rsidR="0023202D" w:rsidRPr="0034324B">
        <w:rPr>
          <w:rFonts w:eastAsiaTheme="minorEastAsia"/>
          <w:b/>
          <w:szCs w:val="20"/>
        </w:rPr>
        <w:t xml:space="preserve"> of RAN1 and RAN4</w:t>
      </w:r>
      <w:r w:rsidRPr="0034324B">
        <w:rPr>
          <w:rFonts w:eastAsiaTheme="minorEastAsia"/>
          <w:b/>
          <w:szCs w:val="20"/>
        </w:rPr>
        <w:t>. Then the same model structure can be used for 3a-1 for reference.</w:t>
      </w:r>
      <w:r w:rsidR="0023202D" w:rsidRPr="0034324B">
        <w:rPr>
          <w:rFonts w:eastAsiaTheme="minorEastAsia"/>
          <w:b/>
          <w:szCs w:val="20"/>
        </w:rPr>
        <w:t xml:space="preserve"> </w:t>
      </w:r>
      <w:bookmarkStart w:id="8" w:name="_Hlk197698692"/>
      <w:r w:rsidR="0023202D" w:rsidRPr="0034324B">
        <w:rPr>
          <w:rFonts w:eastAsiaTheme="minorEastAsia"/>
          <w:szCs w:val="20"/>
        </w:rPr>
        <w:t>The reference model structure that works well in RAN1/RAN4 reference model, would also have good performance for RAN1 direction 3a-1.</w:t>
      </w:r>
      <w:r w:rsidR="00AA2A6B" w:rsidRPr="0034324B">
        <w:rPr>
          <w:rFonts w:eastAsiaTheme="minorEastAsia"/>
          <w:szCs w:val="20"/>
        </w:rPr>
        <w:t xml:space="preserve"> There is no need to design extra reference model structure for RAN1 direction 3a-1.</w:t>
      </w:r>
      <w:bookmarkEnd w:id="8"/>
    </w:p>
    <w:p w14:paraId="5025A417" w14:textId="43FEF379" w:rsidR="007232C8" w:rsidRPr="0034324B" w:rsidRDefault="001A3D81" w:rsidP="00C27281">
      <w:pPr>
        <w:rPr>
          <w:rFonts w:eastAsiaTheme="minorEastAsia"/>
        </w:rPr>
      </w:pPr>
      <w:bookmarkStart w:id="9" w:name="_Hlk197698846"/>
      <w:r w:rsidRPr="0034324B">
        <w:rPr>
          <w:rFonts w:eastAsiaTheme="minorEastAsia"/>
        </w:rPr>
        <w:t>Thus, we have the following observation.</w:t>
      </w:r>
      <w:bookmarkEnd w:id="9"/>
    </w:p>
    <w:p w14:paraId="6A8EAB34" w14:textId="25C7B18F" w:rsidR="001A3D81" w:rsidRPr="0034324B" w:rsidRDefault="001A3D81" w:rsidP="001A3D81">
      <w:pPr>
        <w:rPr>
          <w:rFonts w:eastAsiaTheme="minorEastAsia"/>
          <w:b/>
        </w:rPr>
      </w:pPr>
      <w:bookmarkStart w:id="10" w:name="_Hlk197698734"/>
      <w:r w:rsidRPr="0034324B">
        <w:rPr>
          <w:rFonts w:eastAsiaTheme="minorEastAsia" w:hint="eastAsia"/>
          <w:b/>
        </w:rPr>
        <w:t>O</w:t>
      </w:r>
      <w:r w:rsidRPr="0034324B">
        <w:rPr>
          <w:rFonts w:eastAsiaTheme="minorEastAsia"/>
          <w:b/>
        </w:rPr>
        <w:t xml:space="preserve">bservation </w:t>
      </w:r>
      <w:r w:rsidR="0034324B" w:rsidRPr="0034324B">
        <w:rPr>
          <w:rFonts w:eastAsiaTheme="minorEastAsia"/>
          <w:b/>
        </w:rPr>
        <w:t>6</w:t>
      </w:r>
      <w:r w:rsidRPr="0034324B">
        <w:rPr>
          <w:rFonts w:eastAsiaTheme="minorEastAsia"/>
          <w:b/>
        </w:rPr>
        <w:t>:</w:t>
      </w:r>
      <w:r w:rsidRPr="0034324B">
        <w:rPr>
          <w:rFonts w:eastAsiaTheme="minorEastAsia" w:hint="eastAsia"/>
          <w:b/>
        </w:rPr>
        <w:t xml:space="preserve"> </w:t>
      </w:r>
      <w:r w:rsidRPr="0034324B">
        <w:rPr>
          <w:rFonts w:eastAsiaTheme="minorEastAsia"/>
          <w:b/>
        </w:rPr>
        <w:t>Following similarities for RAN1 reference model and RAN4 reference model are observed.</w:t>
      </w:r>
    </w:p>
    <w:p w14:paraId="2D9B59FB" w14:textId="77777777" w:rsidR="0023202D" w:rsidRPr="0034324B" w:rsidRDefault="001A3D81" w:rsidP="00A7346A">
      <w:pPr>
        <w:pStyle w:val="a3"/>
        <w:widowControl w:val="0"/>
        <w:numPr>
          <w:ilvl w:val="0"/>
          <w:numId w:val="51"/>
        </w:numPr>
        <w:rPr>
          <w:rFonts w:eastAsiaTheme="minorEastAsia"/>
          <w:szCs w:val="20"/>
        </w:rPr>
      </w:pPr>
      <w:r w:rsidRPr="0034324B">
        <w:rPr>
          <w:rFonts w:eastAsiaTheme="minorEastAsia"/>
          <w:b/>
          <w:szCs w:val="20"/>
        </w:rPr>
        <w:t xml:space="preserve">Similarity 1: </w:t>
      </w:r>
      <w:r w:rsidR="0023202D" w:rsidRPr="0034324B">
        <w:rPr>
          <w:rFonts w:eastAsiaTheme="minorEastAsia"/>
          <w:b/>
          <w:szCs w:val="20"/>
        </w:rPr>
        <w:t>RAN1 and RAN4 both use UMa to generate reference model, and RAN4 from testing perspective need to consider suitable model structure and scalability, the design would be similar from model structure perspective since all the evaluation assumptions are the same.</w:t>
      </w:r>
    </w:p>
    <w:p w14:paraId="1B56C8A5" w14:textId="442DD6EF" w:rsidR="001A3D81" w:rsidRPr="0034324B" w:rsidRDefault="001A3D81" w:rsidP="00A7346A">
      <w:pPr>
        <w:pStyle w:val="a3"/>
        <w:widowControl w:val="0"/>
        <w:numPr>
          <w:ilvl w:val="0"/>
          <w:numId w:val="51"/>
        </w:numPr>
        <w:rPr>
          <w:rFonts w:eastAsiaTheme="minorEastAsia"/>
          <w:szCs w:val="20"/>
        </w:rPr>
      </w:pPr>
      <w:r w:rsidRPr="0034324B">
        <w:rPr>
          <w:rFonts w:eastAsiaTheme="minorEastAsia"/>
          <w:b/>
          <w:szCs w:val="20"/>
        </w:rPr>
        <w:t>Similarity 2: No matter which option RAN1 take for inter-vendor collaboration, RAN4 specified model needs to take field performance into account. Otherwise, the testing would be meaningless. If RAN1 3</w:t>
      </w:r>
      <w:r w:rsidRPr="0034324B">
        <w:rPr>
          <w:rFonts w:eastAsiaTheme="minorEastAsia" w:hint="eastAsia"/>
          <w:b/>
          <w:szCs w:val="20"/>
        </w:rPr>
        <w:t>a</w:t>
      </w:r>
      <w:r w:rsidRPr="0034324B">
        <w:rPr>
          <w:rFonts w:eastAsiaTheme="minorEastAsia"/>
          <w:b/>
          <w:szCs w:val="20"/>
        </w:rPr>
        <w:t xml:space="preserve">-1 or direction C is supported, the simplest way to design RAN4 model for testing is to use the same model for RAN1 reference model since the testing would guarantee the performance in the field. </w:t>
      </w:r>
    </w:p>
    <w:p w14:paraId="6B5C109F" w14:textId="145090FE" w:rsidR="001A3D81" w:rsidRPr="0034324B" w:rsidRDefault="001A3D81" w:rsidP="001A3D81">
      <w:pPr>
        <w:pStyle w:val="a3"/>
        <w:widowControl w:val="0"/>
        <w:numPr>
          <w:ilvl w:val="0"/>
          <w:numId w:val="51"/>
        </w:numPr>
        <w:rPr>
          <w:rFonts w:eastAsiaTheme="minorEastAsia"/>
          <w:b/>
          <w:szCs w:val="20"/>
        </w:rPr>
      </w:pPr>
      <w:r w:rsidRPr="0034324B">
        <w:rPr>
          <w:rFonts w:eastAsiaTheme="minorEastAsia"/>
          <w:b/>
          <w:szCs w:val="20"/>
        </w:rPr>
        <w:t xml:space="preserve">Similarity 3: Both RAN1 reference model and RAN4 reference model have low proprietary issue, since UE, NW and TE can develop their real models which are different from reference model. </w:t>
      </w:r>
    </w:p>
    <w:p w14:paraId="45F683D2" w14:textId="24934962" w:rsidR="001A3D81" w:rsidRPr="0034324B" w:rsidRDefault="001A3D81" w:rsidP="001A3D81">
      <w:pPr>
        <w:pStyle w:val="a3"/>
        <w:widowControl w:val="0"/>
        <w:numPr>
          <w:ilvl w:val="0"/>
          <w:numId w:val="51"/>
        </w:numPr>
        <w:rPr>
          <w:rFonts w:eastAsiaTheme="minorEastAsia"/>
          <w:b/>
          <w:szCs w:val="20"/>
        </w:rPr>
      </w:pPr>
      <w:r w:rsidRPr="0034324B">
        <w:rPr>
          <w:rFonts w:eastAsiaTheme="minorEastAsia"/>
          <w:b/>
          <w:szCs w:val="20"/>
        </w:rPr>
        <w:lastRenderedPageBreak/>
        <w:t>Similarity 4: For all RAN4 testing options, reference/</w:t>
      </w:r>
      <w:r w:rsidRPr="0034324B">
        <w:rPr>
          <w:rFonts w:eastAsiaTheme="minorEastAsia" w:hint="eastAsia"/>
          <w:b/>
          <w:szCs w:val="20"/>
        </w:rPr>
        <w:t>tes</w:t>
      </w:r>
      <w:r w:rsidRPr="0034324B">
        <w:rPr>
          <w:rFonts w:eastAsiaTheme="minorEastAsia"/>
          <w:b/>
          <w:szCs w:val="20"/>
        </w:rPr>
        <w:t>ting encoder/decoder needs to be defined based on agreement and conclusions</w:t>
      </w:r>
      <w:r w:rsidR="0023202D" w:rsidRPr="0034324B">
        <w:rPr>
          <w:rFonts w:eastAsiaTheme="minorEastAsia"/>
          <w:b/>
          <w:szCs w:val="20"/>
        </w:rPr>
        <w:t xml:space="preserve"> of RAN1 and RAN4</w:t>
      </w:r>
      <w:r w:rsidRPr="0034324B">
        <w:rPr>
          <w:rFonts w:eastAsiaTheme="minorEastAsia"/>
          <w:b/>
          <w:szCs w:val="20"/>
        </w:rPr>
        <w:t>. Then the same model structure can be used for 3a-1 for reference.</w:t>
      </w:r>
    </w:p>
    <w:bookmarkEnd w:id="10"/>
    <w:p w14:paraId="5BBAD493" w14:textId="77777777" w:rsidR="007232C8" w:rsidRPr="00025085" w:rsidRDefault="007232C8" w:rsidP="00C27281">
      <w:pPr>
        <w:rPr>
          <w:rFonts w:eastAsiaTheme="minorEastAsia"/>
        </w:rPr>
      </w:pPr>
    </w:p>
    <w:p w14:paraId="297A017E" w14:textId="77777777" w:rsidR="007232C8" w:rsidRDefault="007232C8" w:rsidP="00C27281">
      <w:pPr>
        <w:rPr>
          <w:b/>
          <w:u w:val="single"/>
        </w:rPr>
      </w:pPr>
      <w:r w:rsidRPr="0021001B">
        <w:rPr>
          <w:b/>
          <w:u w:val="single"/>
        </w:rPr>
        <w:t>What is work assignment between RAN1 and RAN4 on reference model?</w:t>
      </w:r>
    </w:p>
    <w:p w14:paraId="4897FC70" w14:textId="77777777" w:rsidR="007232C8" w:rsidRPr="00025085" w:rsidRDefault="007232C8" w:rsidP="00C27281">
      <w:pPr>
        <w:rPr>
          <w:rFonts w:eastAsiaTheme="minorEastAsia"/>
        </w:rPr>
      </w:pPr>
      <w:r w:rsidRPr="00025085">
        <w:rPr>
          <w:rFonts w:eastAsiaTheme="minorEastAsia" w:hint="eastAsia"/>
        </w:rPr>
        <w:t>F</w:t>
      </w:r>
      <w:r w:rsidRPr="00025085">
        <w:rPr>
          <w:rFonts w:eastAsiaTheme="minorEastAsia"/>
        </w:rPr>
        <w:t xml:space="preserve">rom the above discussion, it is seen that there are little differences between RAN1 reference model and RAN4 reference model. RAN4 will at least define or capture reference model, and RAN1 TS can quote the RAN4 reference model. </w:t>
      </w:r>
    </w:p>
    <w:p w14:paraId="09BC4156" w14:textId="77777777" w:rsidR="007232C8" w:rsidRDefault="007232C8" w:rsidP="00C27281">
      <w:pPr>
        <w:rPr>
          <w:rFonts w:eastAsiaTheme="minorEastAsia"/>
        </w:rPr>
      </w:pPr>
      <w:r>
        <w:rPr>
          <w:rFonts w:eastAsiaTheme="minorEastAsia" w:hint="eastAsia"/>
        </w:rPr>
        <w:t>In</w:t>
      </w:r>
      <w:r>
        <w:rPr>
          <w:rFonts w:eastAsiaTheme="minorEastAsia"/>
        </w:rPr>
        <w:t xml:space="preserve"> sum,</w:t>
      </w:r>
      <w:r w:rsidRPr="00304D26">
        <w:rPr>
          <w:rFonts w:eastAsiaTheme="minorEastAsia"/>
        </w:rPr>
        <w:t xml:space="preserve"> RAN1 and RAN4 can share the workload for defining the reference/testing model for potential recommended direction/sub-directions. </w:t>
      </w:r>
      <w:r w:rsidRPr="00304D26">
        <w:rPr>
          <w:rFonts w:eastAsiaTheme="minorEastAsia" w:hint="eastAsia"/>
        </w:rPr>
        <w:t>RAN</w:t>
      </w:r>
      <w:r w:rsidRPr="00304D26">
        <w:rPr>
          <w:rFonts w:eastAsiaTheme="minorEastAsia"/>
        </w:rPr>
        <w:t xml:space="preserve">4 can take RAN1 </w:t>
      </w:r>
      <w:r w:rsidRPr="00304D26">
        <w:rPr>
          <w:rFonts w:eastAsiaTheme="minorEastAsia" w:hint="eastAsia"/>
        </w:rPr>
        <w:t>stud</w:t>
      </w:r>
      <w:r w:rsidRPr="00304D26">
        <w:rPr>
          <w:rFonts w:eastAsiaTheme="minorEastAsia"/>
        </w:rPr>
        <w:t>y/work output on model structure into account.</w:t>
      </w:r>
    </w:p>
    <w:p w14:paraId="41852C1D" w14:textId="2E5F0265" w:rsidR="00C1214F" w:rsidRPr="00304D26" w:rsidRDefault="007232C8" w:rsidP="00C27281">
      <w:pPr>
        <w:rPr>
          <w:rFonts w:eastAsiaTheme="minorEastAsia"/>
          <w:b/>
        </w:rPr>
      </w:pPr>
      <w:r w:rsidRPr="00025085">
        <w:rPr>
          <w:rFonts w:eastAsiaTheme="minorEastAsia" w:hint="eastAsia"/>
          <w:b/>
        </w:rPr>
        <w:t>P</w:t>
      </w:r>
      <w:r w:rsidRPr="00025085">
        <w:rPr>
          <w:rFonts w:eastAsiaTheme="minorEastAsia"/>
          <w:b/>
        </w:rPr>
        <w:t xml:space="preserve">roposal </w:t>
      </w:r>
      <w:r w:rsidR="006D52E8">
        <w:rPr>
          <w:rFonts w:eastAsiaTheme="minorEastAsia"/>
          <w:b/>
        </w:rPr>
        <w:t>8</w:t>
      </w:r>
      <w:r w:rsidRPr="00025085">
        <w:rPr>
          <w:rFonts w:eastAsiaTheme="minorEastAsia"/>
          <w:b/>
        </w:rPr>
        <w:t>:</w:t>
      </w:r>
      <w:r w:rsidR="006D52E8">
        <w:rPr>
          <w:rFonts w:eastAsiaTheme="minorEastAsia"/>
          <w:b/>
        </w:rPr>
        <w:t xml:space="preserve"> </w:t>
      </w:r>
      <w:r>
        <w:rPr>
          <w:rFonts w:eastAsiaTheme="minorEastAsia"/>
          <w:b/>
        </w:rPr>
        <w:t xml:space="preserve">RAN1 and RAN4 can share the workload for defining the reference/testing model for potential recommended direction/sub-directions. </w:t>
      </w:r>
      <w:r>
        <w:rPr>
          <w:rFonts w:eastAsiaTheme="minorEastAsia" w:hint="eastAsia"/>
          <w:b/>
        </w:rPr>
        <w:t>RAN</w:t>
      </w:r>
      <w:r>
        <w:rPr>
          <w:rFonts w:eastAsiaTheme="minorEastAsia"/>
          <w:b/>
        </w:rPr>
        <w:t xml:space="preserve">4 can take the lead for model structure/parameters specification and take RAN1 </w:t>
      </w:r>
      <w:r>
        <w:rPr>
          <w:rFonts w:eastAsiaTheme="minorEastAsia" w:hint="eastAsia"/>
          <w:b/>
        </w:rPr>
        <w:t>stud</w:t>
      </w:r>
      <w:r>
        <w:rPr>
          <w:rFonts w:eastAsiaTheme="minorEastAsia"/>
          <w:b/>
        </w:rPr>
        <w:t>y/work output on model structure into account.</w:t>
      </w:r>
    </w:p>
    <w:p w14:paraId="1425724F" w14:textId="77777777" w:rsidR="00C1214F" w:rsidRPr="00B467A9" w:rsidRDefault="00C1214F" w:rsidP="00C27281">
      <w:pPr>
        <w:rPr>
          <w:lang w:val="en-US"/>
        </w:rPr>
      </w:pPr>
    </w:p>
    <w:p w14:paraId="4726C17E" w14:textId="77777777" w:rsidR="007D77EF" w:rsidRPr="004F20D6" w:rsidRDefault="007D77EF" w:rsidP="007D77EF">
      <w:pPr>
        <w:pStyle w:val="2"/>
        <w:numPr>
          <w:ilvl w:val="1"/>
          <w:numId w:val="23"/>
        </w:numPr>
        <w:snapToGrid w:val="0"/>
        <w:rPr>
          <w:lang w:val="en-US"/>
        </w:rPr>
      </w:pPr>
      <w:r w:rsidRPr="004F20D6">
        <w:rPr>
          <w:lang w:val="en-US"/>
        </w:rPr>
        <w:t>Initial field test result of reference model for CSI compression</w:t>
      </w:r>
    </w:p>
    <w:p w14:paraId="34D9DE62" w14:textId="77777777" w:rsidR="007D77EF" w:rsidRPr="00AF4485" w:rsidRDefault="007D77EF" w:rsidP="007D77EF">
      <w:pPr>
        <w:rPr>
          <w:rFonts w:eastAsiaTheme="minorEastAsia"/>
        </w:rPr>
      </w:pPr>
      <w:r>
        <w:rPr>
          <w:rFonts w:eastAsiaTheme="minorEastAsia"/>
        </w:rPr>
        <w:t>Initial f</w:t>
      </w:r>
      <w:r w:rsidRPr="00CD4E29">
        <w:rPr>
          <w:rFonts w:eastAsiaTheme="minorEastAsia"/>
        </w:rPr>
        <w:t>ield test</w:t>
      </w:r>
      <w:r>
        <w:rPr>
          <w:rFonts w:eastAsiaTheme="minorEastAsia"/>
        </w:rPr>
        <w:t xml:space="preserve"> of reference model for CSI compression is conducted as following. </w:t>
      </w:r>
      <w:r w:rsidRPr="00EF1F81">
        <w:rPr>
          <w:rFonts w:eastAsiaTheme="minorEastAsia"/>
        </w:rPr>
        <w:t xml:space="preserve">The data is collected from actual 5G network and the </w:t>
      </w:r>
      <w:r>
        <w:rPr>
          <w:rFonts w:eastAsiaTheme="minorEastAsia"/>
        </w:rPr>
        <w:t xml:space="preserve">whole </w:t>
      </w:r>
      <w:r w:rsidRPr="00EF1F81">
        <w:rPr>
          <w:rFonts w:eastAsiaTheme="minorEastAsia"/>
        </w:rPr>
        <w:t>collecting a</w:t>
      </w:r>
      <w:r w:rsidRPr="004236C8">
        <w:rPr>
          <w:rFonts w:eastAsiaTheme="minorEastAsia"/>
        </w:rPr>
        <w:t>rea</w:t>
      </w:r>
      <w:r>
        <w:rPr>
          <w:rFonts w:eastAsiaTheme="minorEastAsia"/>
        </w:rPr>
        <w:t xml:space="preserve"> including Cell 1 and Cell 2</w:t>
      </w:r>
      <w:r w:rsidRPr="004236C8">
        <w:rPr>
          <w:rFonts w:eastAsiaTheme="minorEastAsia"/>
        </w:rPr>
        <w:t xml:space="preserve"> is about </w:t>
      </w:r>
      <w:r>
        <w:rPr>
          <w:rFonts w:eastAsiaTheme="minorEastAsia"/>
        </w:rPr>
        <w:t>25</w:t>
      </w:r>
      <w:r w:rsidRPr="004236C8">
        <w:rPr>
          <w:rFonts w:eastAsiaTheme="minorEastAsia"/>
        </w:rPr>
        <w:t xml:space="preserve">0m * </w:t>
      </w:r>
      <w:r>
        <w:rPr>
          <w:rFonts w:eastAsiaTheme="minorEastAsia"/>
        </w:rPr>
        <w:t>1</w:t>
      </w:r>
      <w:r w:rsidRPr="004236C8">
        <w:rPr>
          <w:rFonts w:eastAsiaTheme="minorEastAsia"/>
        </w:rPr>
        <w:t>50m. The detailed parameter</w:t>
      </w:r>
      <w:r>
        <w:rPr>
          <w:rFonts w:eastAsiaTheme="minorEastAsia"/>
        </w:rPr>
        <w:t>s</w:t>
      </w:r>
      <w:r w:rsidRPr="004236C8">
        <w:rPr>
          <w:rFonts w:eastAsiaTheme="minorEastAsia"/>
        </w:rPr>
        <w:t xml:space="preserve"> are provided in </w:t>
      </w:r>
      <w:r>
        <w:rPr>
          <w:rFonts w:eastAsiaTheme="minorEastAsia"/>
        </w:rPr>
        <w:t>the below t</w:t>
      </w:r>
      <w:r w:rsidRPr="00AF4485">
        <w:rPr>
          <w:rFonts w:eastAsiaTheme="minorEastAsia"/>
        </w:rPr>
        <w:t>able.</w:t>
      </w:r>
    </w:p>
    <w:p w14:paraId="253526C0" w14:textId="52E414BA" w:rsidR="007D77EF" w:rsidRPr="00B1789C" w:rsidRDefault="007D77EF" w:rsidP="007D77EF">
      <w:pPr>
        <w:jc w:val="center"/>
        <w:rPr>
          <w:rFonts w:eastAsiaTheme="minorEastAsia"/>
        </w:rPr>
      </w:pPr>
      <w:r w:rsidRPr="00B1789C">
        <w:rPr>
          <w:rFonts w:eastAsiaTheme="minorEastAsia"/>
        </w:rPr>
        <w:t xml:space="preserve">Table </w:t>
      </w:r>
      <w:r>
        <w:rPr>
          <w:rFonts w:eastAsiaTheme="minorEastAsia"/>
        </w:rPr>
        <w:t>2.</w:t>
      </w:r>
      <w:r w:rsidR="007077FD">
        <w:rPr>
          <w:rFonts w:eastAsiaTheme="minorEastAsia"/>
        </w:rPr>
        <w:t>5</w:t>
      </w:r>
      <w:r>
        <w:rPr>
          <w:rFonts w:eastAsiaTheme="minorEastAsia"/>
        </w:rPr>
        <w:t>-1</w:t>
      </w:r>
      <w:r w:rsidRPr="00B1789C">
        <w:rPr>
          <w:rFonts w:eastAsiaTheme="minorEastAsia"/>
        </w:rPr>
        <w:t>. Parameters of field test of CSI compression.</w:t>
      </w:r>
    </w:p>
    <w:tbl>
      <w:tblPr>
        <w:tblStyle w:val="afff5"/>
        <w:tblW w:w="0" w:type="auto"/>
        <w:jc w:val="center"/>
        <w:tblInd w:w="0" w:type="dxa"/>
        <w:tblLook w:val="04A0" w:firstRow="1" w:lastRow="0" w:firstColumn="1" w:lastColumn="0" w:noHBand="0" w:noVBand="1"/>
      </w:tblPr>
      <w:tblGrid>
        <w:gridCol w:w="2888"/>
        <w:gridCol w:w="4107"/>
      </w:tblGrid>
      <w:tr w:rsidR="007D77EF" w:rsidRPr="00B1789C" w14:paraId="04D6194B" w14:textId="77777777" w:rsidTr="0051380D">
        <w:trPr>
          <w:trHeight w:val="104"/>
          <w:jc w:val="center"/>
        </w:trPr>
        <w:tc>
          <w:tcPr>
            <w:tcW w:w="2888" w:type="dxa"/>
            <w:vAlign w:val="center"/>
          </w:tcPr>
          <w:p w14:paraId="031C62B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Parameters</w:t>
            </w:r>
          </w:p>
        </w:tc>
        <w:tc>
          <w:tcPr>
            <w:tcW w:w="4107" w:type="dxa"/>
            <w:vAlign w:val="center"/>
          </w:tcPr>
          <w:p w14:paraId="73043E47"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Value</w:t>
            </w:r>
          </w:p>
        </w:tc>
      </w:tr>
      <w:tr w:rsidR="007D77EF" w:rsidRPr="00B1789C" w14:paraId="1D95CEB1" w14:textId="77777777" w:rsidTr="0051380D">
        <w:trPr>
          <w:trHeight w:val="104"/>
          <w:jc w:val="center"/>
        </w:trPr>
        <w:tc>
          <w:tcPr>
            <w:tcW w:w="2888" w:type="dxa"/>
            <w:vAlign w:val="center"/>
          </w:tcPr>
          <w:p w14:paraId="2495013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Scenario</w:t>
            </w:r>
          </w:p>
        </w:tc>
        <w:tc>
          <w:tcPr>
            <w:tcW w:w="4107" w:type="dxa"/>
            <w:vAlign w:val="center"/>
          </w:tcPr>
          <w:p w14:paraId="035CE3A4"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Actual 5G network</w:t>
            </w:r>
          </w:p>
        </w:tc>
      </w:tr>
      <w:tr w:rsidR="007D77EF" w:rsidRPr="00B1789C" w14:paraId="104C6EE4" w14:textId="77777777" w:rsidTr="0051380D">
        <w:trPr>
          <w:trHeight w:val="104"/>
          <w:jc w:val="center"/>
        </w:trPr>
        <w:tc>
          <w:tcPr>
            <w:tcW w:w="2888" w:type="dxa"/>
            <w:vAlign w:val="center"/>
          </w:tcPr>
          <w:p w14:paraId="1727140D"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Carrier frequency</w:t>
            </w:r>
          </w:p>
        </w:tc>
        <w:tc>
          <w:tcPr>
            <w:tcW w:w="4107" w:type="dxa"/>
            <w:vAlign w:val="center"/>
          </w:tcPr>
          <w:p w14:paraId="5138EF9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3.45GHz</w:t>
            </w:r>
          </w:p>
        </w:tc>
      </w:tr>
      <w:tr w:rsidR="007D77EF" w:rsidRPr="00B1789C" w14:paraId="5B2299E7" w14:textId="77777777" w:rsidTr="0051380D">
        <w:trPr>
          <w:trHeight w:val="106"/>
          <w:jc w:val="center"/>
        </w:trPr>
        <w:tc>
          <w:tcPr>
            <w:tcW w:w="2888" w:type="dxa"/>
            <w:vAlign w:val="center"/>
          </w:tcPr>
          <w:p w14:paraId="5F46DE0B"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Subcarrier spacing</w:t>
            </w:r>
          </w:p>
        </w:tc>
        <w:tc>
          <w:tcPr>
            <w:tcW w:w="4107" w:type="dxa"/>
            <w:vAlign w:val="center"/>
          </w:tcPr>
          <w:p w14:paraId="3CC13532"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30KHz</w:t>
            </w:r>
          </w:p>
        </w:tc>
      </w:tr>
      <w:tr w:rsidR="007D77EF" w:rsidRPr="00B1789C" w14:paraId="74C9C30D" w14:textId="77777777" w:rsidTr="0051380D">
        <w:trPr>
          <w:trHeight w:val="104"/>
          <w:jc w:val="center"/>
        </w:trPr>
        <w:tc>
          <w:tcPr>
            <w:tcW w:w="2888" w:type="dxa"/>
            <w:vAlign w:val="center"/>
          </w:tcPr>
          <w:p w14:paraId="59770B7B"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Frequency resources</w:t>
            </w:r>
          </w:p>
        </w:tc>
        <w:tc>
          <w:tcPr>
            <w:tcW w:w="4107" w:type="dxa"/>
            <w:vAlign w:val="center"/>
          </w:tcPr>
          <w:p w14:paraId="47006259"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 xml:space="preserve">52 RBs, 13 </w:t>
            </w:r>
            <w:proofErr w:type="spellStart"/>
            <w:r w:rsidRPr="00B1789C">
              <w:rPr>
                <w:rFonts w:ascii="Times New Roman" w:eastAsiaTheme="minorEastAsia" w:hAnsi="Times New Roman"/>
                <w:lang w:eastAsia="zh-CN"/>
              </w:rPr>
              <w:t>subbands</w:t>
            </w:r>
            <w:proofErr w:type="spellEnd"/>
            <w:r w:rsidRPr="00B1789C">
              <w:rPr>
                <w:rFonts w:ascii="Times New Roman" w:eastAsiaTheme="minorEastAsia" w:hAnsi="Times New Roman"/>
                <w:lang w:eastAsia="zh-CN"/>
              </w:rPr>
              <w:t xml:space="preserve"> for 4RBs per </w:t>
            </w:r>
            <w:proofErr w:type="spellStart"/>
            <w:r w:rsidRPr="00B1789C">
              <w:rPr>
                <w:rFonts w:ascii="Times New Roman" w:eastAsiaTheme="minorEastAsia" w:hAnsi="Times New Roman"/>
                <w:lang w:eastAsia="zh-CN"/>
              </w:rPr>
              <w:t>subband</w:t>
            </w:r>
            <w:proofErr w:type="spellEnd"/>
          </w:p>
        </w:tc>
      </w:tr>
      <w:tr w:rsidR="007D77EF" w:rsidRPr="00B1789C" w14:paraId="3D05AB25" w14:textId="77777777" w:rsidTr="0051380D">
        <w:trPr>
          <w:trHeight w:val="104"/>
          <w:jc w:val="center"/>
        </w:trPr>
        <w:tc>
          <w:tcPr>
            <w:tcW w:w="2888" w:type="dxa"/>
            <w:vAlign w:val="center"/>
          </w:tcPr>
          <w:p w14:paraId="7B4CB7F0"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Rank</w:t>
            </w:r>
          </w:p>
        </w:tc>
        <w:tc>
          <w:tcPr>
            <w:tcW w:w="4107" w:type="dxa"/>
            <w:vAlign w:val="center"/>
          </w:tcPr>
          <w:p w14:paraId="493979E2"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Max rank 1</w:t>
            </w:r>
          </w:p>
        </w:tc>
      </w:tr>
      <w:tr w:rsidR="007D77EF" w:rsidRPr="00B1789C" w14:paraId="7DE15F70" w14:textId="77777777" w:rsidTr="0051380D">
        <w:trPr>
          <w:trHeight w:val="104"/>
          <w:jc w:val="center"/>
        </w:trPr>
        <w:tc>
          <w:tcPr>
            <w:tcW w:w="2888" w:type="dxa"/>
            <w:vAlign w:val="center"/>
          </w:tcPr>
          <w:p w14:paraId="1D836E54"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gNB antenna</w:t>
            </w:r>
          </w:p>
        </w:tc>
        <w:tc>
          <w:tcPr>
            <w:tcW w:w="4107" w:type="dxa"/>
            <w:vAlign w:val="center"/>
          </w:tcPr>
          <w:p w14:paraId="562C55B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8 antenna ports</w:t>
            </w:r>
          </w:p>
        </w:tc>
      </w:tr>
      <w:tr w:rsidR="007D77EF" w:rsidRPr="00B1789C" w14:paraId="192A97F2" w14:textId="77777777" w:rsidTr="0051380D">
        <w:trPr>
          <w:trHeight w:val="106"/>
          <w:jc w:val="center"/>
        </w:trPr>
        <w:tc>
          <w:tcPr>
            <w:tcW w:w="2888" w:type="dxa"/>
            <w:vAlign w:val="center"/>
          </w:tcPr>
          <w:p w14:paraId="4A17459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UE antenna</w:t>
            </w:r>
          </w:p>
        </w:tc>
        <w:tc>
          <w:tcPr>
            <w:tcW w:w="4107" w:type="dxa"/>
            <w:vAlign w:val="center"/>
          </w:tcPr>
          <w:p w14:paraId="79D5C66F"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4 antenna ports</w:t>
            </w:r>
          </w:p>
        </w:tc>
      </w:tr>
      <w:tr w:rsidR="007D77EF" w:rsidRPr="00B1789C" w14:paraId="2B405E18" w14:textId="77777777" w:rsidTr="0051380D">
        <w:trPr>
          <w:trHeight w:val="104"/>
          <w:jc w:val="center"/>
        </w:trPr>
        <w:tc>
          <w:tcPr>
            <w:tcW w:w="2888" w:type="dxa"/>
            <w:vAlign w:val="center"/>
          </w:tcPr>
          <w:p w14:paraId="1213F011"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CSI payload</w:t>
            </w:r>
          </w:p>
        </w:tc>
        <w:tc>
          <w:tcPr>
            <w:tcW w:w="4107" w:type="dxa"/>
            <w:vAlign w:val="center"/>
          </w:tcPr>
          <w:p w14:paraId="21ED64C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hAnsi="Times New Roman"/>
                <w:lang w:eastAsia="zh-CN"/>
              </w:rPr>
              <w:t>55 bits payload</w:t>
            </w:r>
          </w:p>
        </w:tc>
      </w:tr>
    </w:tbl>
    <w:p w14:paraId="5F6687D9" w14:textId="77777777" w:rsidR="007D77EF" w:rsidRPr="00B1789C" w:rsidRDefault="007D77EF" w:rsidP="007D77EF">
      <w:pPr>
        <w:rPr>
          <w:rFonts w:eastAsiaTheme="minorEastAsia"/>
        </w:rPr>
      </w:pPr>
    </w:p>
    <w:p w14:paraId="7B767475" w14:textId="77777777" w:rsidR="007D77EF" w:rsidRDefault="007D77EF" w:rsidP="007D77EF">
      <w:r>
        <w:rPr>
          <w:rFonts w:eastAsiaTheme="minorEastAsia" w:hint="eastAsia"/>
        </w:rPr>
        <w:t>T</w:t>
      </w:r>
      <w:r>
        <w:rPr>
          <w:rFonts w:eastAsiaTheme="minorEastAsia"/>
        </w:rPr>
        <w:t xml:space="preserve">he performance of different physical cells is analysed in the following. We have tested the coverage of different cells in the </w:t>
      </w:r>
      <w:r w:rsidRPr="00141A00">
        <w:t>industrial park</w:t>
      </w:r>
      <w:r>
        <w:t xml:space="preserve">, according to the measured RSRP, RSRQ and SINR of mobile phones. The channel samples are collected by our </w:t>
      </w:r>
      <w:r w:rsidRPr="00DD1C96">
        <w:t>prototype</w:t>
      </w:r>
      <w:r>
        <w:t xml:space="preserve">. The coverage areas of two typical cells </w:t>
      </w:r>
      <w:r>
        <w:rPr>
          <w:rFonts w:eastAsiaTheme="minorEastAsia"/>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0A5EAA89" w14:textId="77777777" w:rsidR="007D77EF" w:rsidRDefault="007D77EF" w:rsidP="007D77EF">
      <w:pPr>
        <w:jc w:val="center"/>
        <w:rPr>
          <w:rFonts w:eastAsiaTheme="minorEastAsia"/>
        </w:rPr>
      </w:pPr>
      <w:r>
        <w:rPr>
          <w:rFonts w:eastAsiaTheme="minorEastAsia"/>
          <w:noProof/>
        </w:rPr>
        <w:lastRenderedPageBreak/>
        <w:drawing>
          <wp:inline distT="0" distB="0" distL="0" distR="0" wp14:anchorId="621300BF" wp14:editId="53DE6C3D">
            <wp:extent cx="3450866" cy="339484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52233" cy="3396194"/>
                    </a:xfrm>
                    <a:prstGeom prst="rect">
                      <a:avLst/>
                    </a:prstGeom>
                    <a:noFill/>
                  </pic:spPr>
                </pic:pic>
              </a:graphicData>
            </a:graphic>
          </wp:inline>
        </w:drawing>
      </w:r>
    </w:p>
    <w:p w14:paraId="6CC11153" w14:textId="5AC090CA" w:rsidR="007D77EF" w:rsidRDefault="007D77EF" w:rsidP="007D77EF">
      <w:pPr>
        <w:jc w:val="center"/>
        <w:rPr>
          <w:rFonts w:eastAsiaTheme="minorEastAsia"/>
        </w:rPr>
      </w:pPr>
      <w:r>
        <w:rPr>
          <w:rFonts w:eastAsiaTheme="minorEastAsia"/>
        </w:rPr>
        <w:t>Figure 2.</w:t>
      </w:r>
      <w:r w:rsidR="00C416C3">
        <w:rPr>
          <w:rFonts w:eastAsiaTheme="minorEastAsia"/>
        </w:rPr>
        <w:t>5</w:t>
      </w:r>
      <w:r>
        <w:rPr>
          <w:rFonts w:eastAsiaTheme="minorEastAsia"/>
        </w:rPr>
        <w:t xml:space="preserve">-1. </w:t>
      </w:r>
      <w:r w:rsidRPr="002B5A0A">
        <w:rPr>
          <w:rFonts w:eastAsiaTheme="minorEastAsia"/>
        </w:rPr>
        <w:t xml:space="preserve">The map of data collecting </w:t>
      </w:r>
      <w:r>
        <w:rPr>
          <w:rFonts w:eastAsiaTheme="minorEastAsia"/>
        </w:rPr>
        <w:t>cells</w:t>
      </w:r>
      <w:r w:rsidRPr="002B5A0A">
        <w:rPr>
          <w:rFonts w:eastAsiaTheme="minorEastAsia"/>
        </w:rPr>
        <w:t>.</w:t>
      </w:r>
    </w:p>
    <w:p w14:paraId="45C288E6" w14:textId="77777777" w:rsidR="007D77EF" w:rsidRDefault="007D77EF" w:rsidP="007D77EF">
      <w:r w:rsidRPr="00C21B0E">
        <w:t>For</w:t>
      </w:r>
      <w:r>
        <w:t xml:space="preserve"> C</w:t>
      </w:r>
      <w:r w:rsidRPr="00C21B0E">
        <w:t xml:space="preserve">ell 1, we have collected about 144k </w:t>
      </w:r>
      <w:r w:rsidRPr="001552DE">
        <w:t>outdoor</w:t>
      </w:r>
      <w:r w:rsidRPr="00C21B0E">
        <w:t xml:space="preserve"> samples.</w:t>
      </w:r>
      <w:r>
        <w:t xml:space="preserve"> For Cell 2, we have collected about 65k outdoor samples. We choose 10% of them as validation samples.</w:t>
      </w:r>
    </w:p>
    <w:p w14:paraId="530AC12F" w14:textId="6AC9BFD6" w:rsidR="007D77EF" w:rsidRDefault="007D77EF" w:rsidP="007D77EF">
      <w:r>
        <w:rPr>
          <w:rFonts w:hint="eastAsia"/>
        </w:rPr>
        <w:t>W</w:t>
      </w:r>
      <w:r>
        <w:t xml:space="preserve">e use the almost the same simulation assumptions of UMa and CDL in </w:t>
      </w:r>
      <w:r w:rsidR="007077FD">
        <w:t>Subsections 2.1 and 2.2</w:t>
      </w:r>
      <w:r>
        <w:t>, except changing gNB 32Tx to 8Tx. Also, i</w:t>
      </w:r>
      <w:r w:rsidRPr="000822DB">
        <w:t>t is important to point out t</w:t>
      </w:r>
      <w:r>
        <w:t xml:space="preserve">hat there would be plenty of parameter mismatches between simulation data and field data. </w:t>
      </w:r>
    </w:p>
    <w:p w14:paraId="5EA21BE9" w14:textId="77777777" w:rsidR="007D77EF" w:rsidRDefault="007D77EF" w:rsidP="007D77EF">
      <w:r>
        <w:t xml:space="preserve">The CNN encoder and the Transformer encoder trained by UMa and CDL are tested on Cell 1 and Cell 2 in field. Transformer decoder is used for both CNN encoder and Transformer encoder. </w:t>
      </w:r>
      <w:r>
        <w:rPr>
          <w:rFonts w:hint="eastAsia"/>
        </w:rPr>
        <w:t>T</w:t>
      </w:r>
      <w:r>
        <w:t>he SGCS results are provided in the below table. It is seen that compared with eType II codebook, UMa transformer has 2.2% SGCS loss in Cell 1, but 2.7% SGCS gain in Cell 2. However, considerable SGCS loss is obtained by using AI/ML model trained by CDL. For UMa training data, Transformer would provide about 4.2%~5.1% SGCS gain compared with CNN. N</w:t>
      </w:r>
      <w:r w:rsidRPr="009C3E25">
        <w:rPr>
          <w:rFonts w:hint="eastAsia"/>
        </w:rPr>
        <w:t xml:space="preserve">ote that the </w:t>
      </w:r>
      <w:r>
        <w:t>CNN/Transformer</w:t>
      </w:r>
      <w:r w:rsidRPr="009C3E25">
        <w:rPr>
          <w:rFonts w:hint="eastAsia"/>
        </w:rPr>
        <w:t xml:space="preserve"> encoder structures used in this section are referred to the proposed model structures in our contributions [</w:t>
      </w:r>
      <w:r>
        <w:t>3</w:t>
      </w:r>
      <w:r w:rsidRPr="009C3E25">
        <w:rPr>
          <w:rFonts w:hint="eastAsia"/>
        </w:rPr>
        <w:t>] in the last meeting</w:t>
      </w:r>
      <w:r>
        <w:t>.</w:t>
      </w:r>
    </w:p>
    <w:p w14:paraId="0C15B2CF" w14:textId="71F12E2A" w:rsidR="007D77EF" w:rsidRDefault="007D77EF" w:rsidP="007D77EF">
      <w:pPr>
        <w:jc w:val="center"/>
      </w:pPr>
      <w:r>
        <w:rPr>
          <w:rFonts w:hint="eastAsia"/>
        </w:rPr>
        <w:t>T</w:t>
      </w:r>
      <w:r>
        <w:t>able 2.</w:t>
      </w:r>
      <w:r w:rsidR="007077FD">
        <w:t>5</w:t>
      </w:r>
      <w:r>
        <w:t xml:space="preserve">-2. </w:t>
      </w:r>
      <w:r w:rsidRPr="005117E1">
        <w:t xml:space="preserve">The SGCS results of multiple AI/ML models trained by </w:t>
      </w:r>
      <w:r>
        <w:t>simulation data and tested on field data.</w:t>
      </w:r>
    </w:p>
    <w:tbl>
      <w:tblPr>
        <w:tblW w:w="7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688"/>
        <w:gridCol w:w="1556"/>
      </w:tblGrid>
      <w:tr w:rsidR="007D77EF" w:rsidRPr="00FD5DCF" w14:paraId="4C68432C" w14:textId="77777777" w:rsidTr="0051380D">
        <w:trPr>
          <w:trHeight w:val="247"/>
          <w:jc w:val="center"/>
        </w:trPr>
        <w:tc>
          <w:tcPr>
            <w:tcW w:w="4531" w:type="dxa"/>
            <w:shd w:val="clear" w:color="auto" w:fill="auto"/>
            <w:vAlign w:val="center"/>
            <w:hideMark/>
          </w:tcPr>
          <w:p w14:paraId="377957A9" w14:textId="77777777" w:rsidR="007D77EF" w:rsidRPr="00F929F6" w:rsidRDefault="007D77EF" w:rsidP="0051380D">
            <w:pPr>
              <w:jc w:val="center"/>
              <w:rPr>
                <w:rFonts w:eastAsia="等线"/>
                <w:bCs w:val="0"/>
                <w:color w:val="000000"/>
                <w:lang w:val="en-US"/>
              </w:rPr>
            </w:pPr>
            <w:r w:rsidRPr="00F929F6">
              <w:rPr>
                <w:rFonts w:eastAsia="等线"/>
                <w:color w:val="000000"/>
              </w:rPr>
              <w:t>55 feedback bits</w:t>
            </w:r>
          </w:p>
        </w:tc>
        <w:tc>
          <w:tcPr>
            <w:tcW w:w="1688" w:type="dxa"/>
            <w:shd w:val="clear" w:color="auto" w:fill="auto"/>
            <w:vAlign w:val="center"/>
            <w:hideMark/>
          </w:tcPr>
          <w:p w14:paraId="4524CB88" w14:textId="77777777" w:rsidR="007D77EF" w:rsidRPr="00F929F6" w:rsidRDefault="007D77EF" w:rsidP="0051380D">
            <w:pPr>
              <w:jc w:val="center"/>
              <w:rPr>
                <w:rFonts w:eastAsia="等线"/>
                <w:color w:val="000000"/>
                <w:lang w:val="en-US"/>
              </w:rPr>
            </w:pPr>
            <w:r w:rsidRPr="00F929F6">
              <w:rPr>
                <w:rFonts w:eastAsia="等线"/>
                <w:color w:val="000000"/>
              </w:rPr>
              <w:t>SGCS on Cell 1</w:t>
            </w:r>
          </w:p>
        </w:tc>
        <w:tc>
          <w:tcPr>
            <w:tcW w:w="1556" w:type="dxa"/>
            <w:shd w:val="clear" w:color="auto" w:fill="auto"/>
            <w:vAlign w:val="center"/>
            <w:hideMark/>
          </w:tcPr>
          <w:p w14:paraId="2FA0F1C8" w14:textId="77777777" w:rsidR="007D77EF" w:rsidRPr="00F929F6" w:rsidRDefault="007D77EF" w:rsidP="0051380D">
            <w:pPr>
              <w:jc w:val="center"/>
              <w:rPr>
                <w:rFonts w:eastAsia="等线"/>
                <w:color w:val="000000"/>
                <w:lang w:val="en-US"/>
              </w:rPr>
            </w:pPr>
            <w:r w:rsidRPr="00F929F6">
              <w:rPr>
                <w:rFonts w:eastAsia="等线"/>
                <w:color w:val="000000"/>
              </w:rPr>
              <w:t>SGCS on Cell 2</w:t>
            </w:r>
          </w:p>
        </w:tc>
      </w:tr>
      <w:tr w:rsidR="007D77EF" w:rsidRPr="00FD5DCF" w14:paraId="4DD85CE7" w14:textId="77777777" w:rsidTr="0051380D">
        <w:trPr>
          <w:trHeight w:val="247"/>
          <w:jc w:val="center"/>
        </w:trPr>
        <w:tc>
          <w:tcPr>
            <w:tcW w:w="4531" w:type="dxa"/>
            <w:shd w:val="clear" w:color="auto" w:fill="auto"/>
            <w:vAlign w:val="center"/>
          </w:tcPr>
          <w:p w14:paraId="56E5CDB1" w14:textId="77777777" w:rsidR="007D77EF" w:rsidRPr="00F929F6" w:rsidRDefault="007D77EF" w:rsidP="0051380D">
            <w:pPr>
              <w:jc w:val="center"/>
              <w:rPr>
                <w:rFonts w:eastAsia="等线"/>
                <w:bCs w:val="0"/>
                <w:color w:val="000000"/>
              </w:rPr>
            </w:pPr>
            <w:proofErr w:type="spellStart"/>
            <w:r w:rsidRPr="00F929F6">
              <w:rPr>
                <w:rFonts w:eastAsia="等线"/>
                <w:color w:val="000000"/>
              </w:rPr>
              <w:t>eTypeII</w:t>
            </w:r>
            <w:proofErr w:type="spellEnd"/>
          </w:p>
        </w:tc>
        <w:tc>
          <w:tcPr>
            <w:tcW w:w="1688" w:type="dxa"/>
            <w:shd w:val="clear" w:color="auto" w:fill="auto"/>
            <w:vAlign w:val="center"/>
          </w:tcPr>
          <w:p w14:paraId="4910EFEB" w14:textId="77777777" w:rsidR="007D77EF" w:rsidRPr="00F929F6" w:rsidRDefault="007D77EF" w:rsidP="0051380D">
            <w:pPr>
              <w:jc w:val="center"/>
              <w:rPr>
                <w:rFonts w:eastAsia="等线"/>
                <w:color w:val="000000"/>
              </w:rPr>
            </w:pPr>
            <w:r w:rsidRPr="00F929F6">
              <w:rPr>
                <w:rFonts w:eastAsia="等线"/>
                <w:color w:val="000000"/>
              </w:rPr>
              <w:t>0.677</w:t>
            </w:r>
          </w:p>
        </w:tc>
        <w:tc>
          <w:tcPr>
            <w:tcW w:w="1556" w:type="dxa"/>
            <w:shd w:val="clear" w:color="auto" w:fill="auto"/>
            <w:vAlign w:val="center"/>
          </w:tcPr>
          <w:p w14:paraId="29D0E470" w14:textId="77777777" w:rsidR="007D77EF" w:rsidRPr="00F929F6" w:rsidRDefault="007D77EF" w:rsidP="0051380D">
            <w:pPr>
              <w:jc w:val="center"/>
              <w:rPr>
                <w:rFonts w:eastAsia="等线"/>
                <w:color w:val="000000"/>
              </w:rPr>
            </w:pPr>
            <w:r w:rsidRPr="00F929F6">
              <w:rPr>
                <w:rFonts w:eastAsia="等线"/>
                <w:color w:val="000000"/>
              </w:rPr>
              <w:t>0.839</w:t>
            </w:r>
          </w:p>
        </w:tc>
      </w:tr>
      <w:tr w:rsidR="007D77EF" w:rsidRPr="00FD5DCF" w14:paraId="273DB737" w14:textId="77777777" w:rsidTr="0051380D">
        <w:trPr>
          <w:trHeight w:val="60"/>
          <w:jc w:val="center"/>
        </w:trPr>
        <w:tc>
          <w:tcPr>
            <w:tcW w:w="4531" w:type="dxa"/>
            <w:shd w:val="clear" w:color="auto" w:fill="auto"/>
            <w:vAlign w:val="center"/>
            <w:hideMark/>
          </w:tcPr>
          <w:p w14:paraId="0070D6F3" w14:textId="77777777" w:rsidR="007D77EF" w:rsidRPr="00F929F6" w:rsidRDefault="007D77EF" w:rsidP="0051380D">
            <w:pPr>
              <w:jc w:val="center"/>
              <w:rPr>
                <w:rFonts w:eastAsia="等线"/>
                <w:bCs w:val="0"/>
                <w:color w:val="000000"/>
                <w:lang w:val="en-US"/>
              </w:rPr>
            </w:pPr>
            <w:r w:rsidRPr="00F929F6">
              <w:rPr>
                <w:rFonts w:eastAsia="等线"/>
                <w:color w:val="000000"/>
              </w:rPr>
              <w:t>Field Transformer encoder (Cell 1 + Cell 2)</w:t>
            </w:r>
          </w:p>
        </w:tc>
        <w:tc>
          <w:tcPr>
            <w:tcW w:w="1688" w:type="dxa"/>
            <w:shd w:val="clear" w:color="auto" w:fill="auto"/>
            <w:vAlign w:val="center"/>
            <w:hideMark/>
          </w:tcPr>
          <w:p w14:paraId="03F2D144" w14:textId="77777777" w:rsidR="007D77EF" w:rsidRPr="00F929F6" w:rsidRDefault="007D77EF" w:rsidP="0051380D">
            <w:pPr>
              <w:jc w:val="center"/>
              <w:rPr>
                <w:rFonts w:eastAsia="等线"/>
                <w:color w:val="000000"/>
                <w:lang w:val="en-US"/>
              </w:rPr>
            </w:pPr>
            <w:r w:rsidRPr="00F929F6">
              <w:rPr>
                <w:rFonts w:eastAsia="等线"/>
                <w:color w:val="000000"/>
              </w:rPr>
              <w:t>0.779</w:t>
            </w:r>
          </w:p>
        </w:tc>
        <w:tc>
          <w:tcPr>
            <w:tcW w:w="1556" w:type="dxa"/>
            <w:shd w:val="clear" w:color="auto" w:fill="auto"/>
            <w:vAlign w:val="center"/>
            <w:hideMark/>
          </w:tcPr>
          <w:p w14:paraId="1552DEE5" w14:textId="77777777" w:rsidR="007D77EF" w:rsidRPr="00F929F6" w:rsidRDefault="007D77EF" w:rsidP="0051380D">
            <w:pPr>
              <w:jc w:val="center"/>
              <w:rPr>
                <w:rFonts w:eastAsia="等线"/>
                <w:color w:val="000000"/>
                <w:lang w:val="en-US"/>
              </w:rPr>
            </w:pPr>
            <w:r w:rsidRPr="00F929F6">
              <w:rPr>
                <w:rFonts w:eastAsia="等线"/>
                <w:color w:val="000000"/>
              </w:rPr>
              <w:t>0.915</w:t>
            </w:r>
          </w:p>
        </w:tc>
      </w:tr>
      <w:tr w:rsidR="007D77EF" w:rsidRPr="00FD5DCF" w14:paraId="55D0ADB5" w14:textId="77777777" w:rsidTr="0051380D">
        <w:trPr>
          <w:trHeight w:val="165"/>
          <w:jc w:val="center"/>
        </w:trPr>
        <w:tc>
          <w:tcPr>
            <w:tcW w:w="4531" w:type="dxa"/>
            <w:shd w:val="clear" w:color="auto" w:fill="auto"/>
            <w:vAlign w:val="center"/>
            <w:hideMark/>
          </w:tcPr>
          <w:p w14:paraId="05AA8026" w14:textId="77777777" w:rsidR="007D77EF" w:rsidRPr="00F929F6" w:rsidRDefault="007D77EF" w:rsidP="0051380D">
            <w:pPr>
              <w:jc w:val="center"/>
              <w:rPr>
                <w:rFonts w:eastAsia="等线"/>
                <w:bCs w:val="0"/>
                <w:color w:val="000000"/>
                <w:lang w:val="en-US"/>
              </w:rPr>
            </w:pPr>
            <w:r w:rsidRPr="00F929F6">
              <w:rPr>
                <w:rFonts w:eastAsia="等线"/>
                <w:color w:val="000000"/>
              </w:rPr>
              <w:t>Field CNN encoder (Cell 1 + Cell 2)</w:t>
            </w:r>
          </w:p>
        </w:tc>
        <w:tc>
          <w:tcPr>
            <w:tcW w:w="1688" w:type="dxa"/>
            <w:shd w:val="clear" w:color="auto" w:fill="auto"/>
            <w:vAlign w:val="center"/>
            <w:hideMark/>
          </w:tcPr>
          <w:p w14:paraId="7902DC36" w14:textId="77777777" w:rsidR="007D77EF" w:rsidRPr="00F929F6" w:rsidRDefault="007D77EF" w:rsidP="0051380D">
            <w:pPr>
              <w:jc w:val="center"/>
              <w:rPr>
                <w:rFonts w:eastAsia="等线"/>
                <w:color w:val="000000"/>
                <w:lang w:val="en-US"/>
              </w:rPr>
            </w:pPr>
            <w:r w:rsidRPr="00F929F6">
              <w:rPr>
                <w:rFonts w:eastAsia="等线"/>
                <w:color w:val="000000"/>
              </w:rPr>
              <w:t>0.765</w:t>
            </w:r>
          </w:p>
        </w:tc>
        <w:tc>
          <w:tcPr>
            <w:tcW w:w="1556" w:type="dxa"/>
            <w:shd w:val="clear" w:color="auto" w:fill="auto"/>
            <w:vAlign w:val="center"/>
            <w:hideMark/>
          </w:tcPr>
          <w:p w14:paraId="7DC6FC79" w14:textId="77777777" w:rsidR="007D77EF" w:rsidRPr="00F929F6" w:rsidRDefault="007D77EF" w:rsidP="0051380D">
            <w:pPr>
              <w:jc w:val="center"/>
              <w:rPr>
                <w:rFonts w:eastAsia="等线"/>
                <w:color w:val="000000"/>
                <w:lang w:val="en-US"/>
              </w:rPr>
            </w:pPr>
            <w:r w:rsidRPr="00F929F6">
              <w:rPr>
                <w:rFonts w:eastAsia="等线"/>
                <w:color w:val="000000"/>
              </w:rPr>
              <w:t>0.910</w:t>
            </w:r>
          </w:p>
        </w:tc>
      </w:tr>
      <w:tr w:rsidR="007D77EF" w:rsidRPr="00FD5DCF" w14:paraId="32EC413C" w14:textId="77777777" w:rsidTr="0051380D">
        <w:trPr>
          <w:trHeight w:val="165"/>
          <w:jc w:val="center"/>
        </w:trPr>
        <w:tc>
          <w:tcPr>
            <w:tcW w:w="4531" w:type="dxa"/>
            <w:shd w:val="clear" w:color="auto" w:fill="auto"/>
            <w:vAlign w:val="center"/>
            <w:hideMark/>
          </w:tcPr>
          <w:p w14:paraId="41A4ED6B" w14:textId="77777777" w:rsidR="007D77EF" w:rsidRPr="00F929F6" w:rsidRDefault="007D77EF" w:rsidP="0051380D">
            <w:pPr>
              <w:jc w:val="center"/>
              <w:rPr>
                <w:rFonts w:eastAsia="等线"/>
                <w:bCs w:val="0"/>
                <w:color w:val="000000"/>
                <w:lang w:val="en-US"/>
              </w:rPr>
            </w:pPr>
            <w:r w:rsidRPr="00F929F6">
              <w:rPr>
                <w:rFonts w:eastAsia="等线"/>
                <w:color w:val="000000"/>
              </w:rPr>
              <w:t>UMa CNN encoder</w:t>
            </w:r>
          </w:p>
        </w:tc>
        <w:tc>
          <w:tcPr>
            <w:tcW w:w="1688" w:type="dxa"/>
            <w:shd w:val="clear" w:color="auto" w:fill="auto"/>
            <w:vAlign w:val="center"/>
            <w:hideMark/>
          </w:tcPr>
          <w:p w14:paraId="6F34F497" w14:textId="77777777" w:rsidR="007D77EF" w:rsidRPr="00F929F6" w:rsidRDefault="007D77EF" w:rsidP="0051380D">
            <w:pPr>
              <w:jc w:val="center"/>
              <w:rPr>
                <w:rFonts w:eastAsia="等线"/>
                <w:color w:val="000000"/>
                <w:lang w:val="en-US"/>
              </w:rPr>
            </w:pPr>
            <w:r w:rsidRPr="00F929F6">
              <w:rPr>
                <w:rFonts w:eastAsia="等线"/>
                <w:color w:val="000000"/>
              </w:rPr>
              <w:t>0.630</w:t>
            </w:r>
          </w:p>
        </w:tc>
        <w:tc>
          <w:tcPr>
            <w:tcW w:w="1556" w:type="dxa"/>
            <w:shd w:val="clear" w:color="auto" w:fill="auto"/>
            <w:vAlign w:val="center"/>
            <w:hideMark/>
          </w:tcPr>
          <w:p w14:paraId="5D983313" w14:textId="77777777" w:rsidR="007D77EF" w:rsidRPr="00F929F6" w:rsidRDefault="007D77EF" w:rsidP="0051380D">
            <w:pPr>
              <w:jc w:val="center"/>
              <w:rPr>
                <w:rFonts w:eastAsia="等线"/>
                <w:color w:val="000000"/>
                <w:lang w:val="en-US"/>
              </w:rPr>
            </w:pPr>
            <w:r w:rsidRPr="00F929F6">
              <w:rPr>
                <w:rFonts w:eastAsia="等线"/>
                <w:color w:val="000000"/>
              </w:rPr>
              <w:t>0.827</w:t>
            </w:r>
          </w:p>
        </w:tc>
      </w:tr>
      <w:tr w:rsidR="007D77EF" w:rsidRPr="00FD5DCF" w14:paraId="3BFF05B7" w14:textId="77777777" w:rsidTr="0051380D">
        <w:trPr>
          <w:trHeight w:val="247"/>
          <w:jc w:val="center"/>
        </w:trPr>
        <w:tc>
          <w:tcPr>
            <w:tcW w:w="4531" w:type="dxa"/>
            <w:shd w:val="clear" w:color="auto" w:fill="auto"/>
            <w:vAlign w:val="center"/>
            <w:hideMark/>
          </w:tcPr>
          <w:p w14:paraId="2C8F72C4" w14:textId="77777777" w:rsidR="007D77EF" w:rsidRPr="00F929F6" w:rsidRDefault="007D77EF" w:rsidP="0051380D">
            <w:pPr>
              <w:jc w:val="center"/>
              <w:rPr>
                <w:rFonts w:eastAsia="等线"/>
                <w:bCs w:val="0"/>
                <w:color w:val="000000"/>
                <w:lang w:val="en-US"/>
              </w:rPr>
            </w:pPr>
            <w:r w:rsidRPr="00F929F6">
              <w:rPr>
                <w:rFonts w:eastAsia="等线"/>
                <w:color w:val="000000"/>
              </w:rPr>
              <w:t>UMa Transformer encoder</w:t>
            </w:r>
          </w:p>
        </w:tc>
        <w:tc>
          <w:tcPr>
            <w:tcW w:w="1688" w:type="dxa"/>
            <w:shd w:val="clear" w:color="auto" w:fill="auto"/>
            <w:vAlign w:val="center"/>
            <w:hideMark/>
          </w:tcPr>
          <w:p w14:paraId="1632861F" w14:textId="77777777" w:rsidR="007D77EF" w:rsidRPr="00F929F6" w:rsidRDefault="007D77EF" w:rsidP="0051380D">
            <w:pPr>
              <w:jc w:val="center"/>
              <w:rPr>
                <w:rFonts w:eastAsia="等线"/>
                <w:color w:val="000000"/>
                <w:lang w:val="en-US"/>
              </w:rPr>
            </w:pPr>
            <w:r w:rsidRPr="00F929F6">
              <w:rPr>
                <w:rFonts w:eastAsia="等线"/>
                <w:color w:val="000000"/>
              </w:rPr>
              <w:t>0.662</w:t>
            </w:r>
          </w:p>
        </w:tc>
        <w:tc>
          <w:tcPr>
            <w:tcW w:w="1556" w:type="dxa"/>
            <w:shd w:val="clear" w:color="auto" w:fill="auto"/>
            <w:vAlign w:val="center"/>
            <w:hideMark/>
          </w:tcPr>
          <w:p w14:paraId="2B502097" w14:textId="77777777" w:rsidR="007D77EF" w:rsidRPr="00F929F6" w:rsidRDefault="007D77EF" w:rsidP="0051380D">
            <w:pPr>
              <w:jc w:val="center"/>
              <w:rPr>
                <w:rFonts w:eastAsia="等线"/>
                <w:color w:val="000000"/>
                <w:lang w:val="en-US"/>
              </w:rPr>
            </w:pPr>
            <w:r w:rsidRPr="00F929F6">
              <w:rPr>
                <w:rFonts w:eastAsia="等线"/>
                <w:color w:val="000000"/>
              </w:rPr>
              <w:t>0.862</w:t>
            </w:r>
          </w:p>
        </w:tc>
      </w:tr>
      <w:tr w:rsidR="007D77EF" w:rsidRPr="00FD5DCF" w14:paraId="5EAB28B3" w14:textId="77777777" w:rsidTr="0051380D">
        <w:trPr>
          <w:trHeight w:val="165"/>
          <w:jc w:val="center"/>
        </w:trPr>
        <w:tc>
          <w:tcPr>
            <w:tcW w:w="4531" w:type="dxa"/>
            <w:shd w:val="clear" w:color="auto" w:fill="auto"/>
            <w:vAlign w:val="center"/>
            <w:hideMark/>
          </w:tcPr>
          <w:p w14:paraId="418B148C" w14:textId="77777777" w:rsidR="007D77EF" w:rsidRPr="00F929F6" w:rsidRDefault="007D77EF" w:rsidP="0051380D">
            <w:pPr>
              <w:jc w:val="center"/>
              <w:rPr>
                <w:rFonts w:eastAsia="等线"/>
                <w:bCs w:val="0"/>
                <w:color w:val="000000"/>
                <w:lang w:val="en-US"/>
              </w:rPr>
            </w:pPr>
            <w:r w:rsidRPr="00F929F6">
              <w:rPr>
                <w:rFonts w:eastAsia="等线"/>
                <w:color w:val="000000"/>
              </w:rPr>
              <w:t>CDL CNN encoder</w:t>
            </w:r>
          </w:p>
        </w:tc>
        <w:tc>
          <w:tcPr>
            <w:tcW w:w="1688" w:type="dxa"/>
            <w:shd w:val="clear" w:color="auto" w:fill="auto"/>
            <w:vAlign w:val="center"/>
            <w:hideMark/>
          </w:tcPr>
          <w:p w14:paraId="0FA01B40" w14:textId="77777777" w:rsidR="007D77EF" w:rsidRPr="00F929F6" w:rsidRDefault="007D77EF" w:rsidP="0051380D">
            <w:pPr>
              <w:jc w:val="center"/>
              <w:rPr>
                <w:rFonts w:eastAsia="等线"/>
                <w:color w:val="000000"/>
                <w:lang w:val="en-US"/>
              </w:rPr>
            </w:pPr>
            <w:r w:rsidRPr="00F929F6">
              <w:rPr>
                <w:rFonts w:eastAsia="等线"/>
                <w:color w:val="000000"/>
              </w:rPr>
              <w:t>0.202</w:t>
            </w:r>
          </w:p>
        </w:tc>
        <w:tc>
          <w:tcPr>
            <w:tcW w:w="1556" w:type="dxa"/>
            <w:shd w:val="clear" w:color="auto" w:fill="auto"/>
            <w:vAlign w:val="center"/>
            <w:hideMark/>
          </w:tcPr>
          <w:p w14:paraId="0C42184E" w14:textId="77777777" w:rsidR="007D77EF" w:rsidRPr="00F929F6" w:rsidRDefault="007D77EF" w:rsidP="0051380D">
            <w:pPr>
              <w:jc w:val="center"/>
              <w:rPr>
                <w:rFonts w:eastAsia="等线"/>
                <w:color w:val="000000"/>
                <w:lang w:val="en-US"/>
              </w:rPr>
            </w:pPr>
            <w:r w:rsidRPr="00F929F6">
              <w:rPr>
                <w:rFonts w:eastAsia="等线"/>
                <w:color w:val="000000"/>
              </w:rPr>
              <w:t>0.512</w:t>
            </w:r>
          </w:p>
        </w:tc>
      </w:tr>
      <w:tr w:rsidR="007D77EF" w:rsidRPr="00FD5DCF" w14:paraId="184766FB" w14:textId="77777777" w:rsidTr="0051380D">
        <w:trPr>
          <w:trHeight w:val="60"/>
          <w:jc w:val="center"/>
        </w:trPr>
        <w:tc>
          <w:tcPr>
            <w:tcW w:w="4531" w:type="dxa"/>
            <w:shd w:val="clear" w:color="auto" w:fill="auto"/>
            <w:vAlign w:val="center"/>
            <w:hideMark/>
          </w:tcPr>
          <w:p w14:paraId="674535FD" w14:textId="77777777" w:rsidR="007D77EF" w:rsidRPr="00F929F6" w:rsidRDefault="007D77EF" w:rsidP="0051380D">
            <w:pPr>
              <w:jc w:val="center"/>
              <w:rPr>
                <w:rFonts w:eastAsia="等线"/>
                <w:bCs w:val="0"/>
                <w:color w:val="000000"/>
                <w:lang w:val="en-US"/>
              </w:rPr>
            </w:pPr>
            <w:r w:rsidRPr="00F929F6">
              <w:rPr>
                <w:rFonts w:eastAsia="等线"/>
                <w:color w:val="000000"/>
              </w:rPr>
              <w:t>CDL Transformer encoder</w:t>
            </w:r>
          </w:p>
        </w:tc>
        <w:tc>
          <w:tcPr>
            <w:tcW w:w="1688" w:type="dxa"/>
            <w:shd w:val="clear" w:color="auto" w:fill="auto"/>
            <w:vAlign w:val="center"/>
            <w:hideMark/>
          </w:tcPr>
          <w:p w14:paraId="65351861" w14:textId="77777777" w:rsidR="007D77EF" w:rsidRPr="00F929F6" w:rsidRDefault="007D77EF" w:rsidP="0051380D">
            <w:pPr>
              <w:jc w:val="center"/>
              <w:rPr>
                <w:rFonts w:eastAsia="等线"/>
                <w:color w:val="000000"/>
                <w:lang w:val="en-US"/>
              </w:rPr>
            </w:pPr>
            <w:r w:rsidRPr="00F929F6">
              <w:rPr>
                <w:rFonts w:eastAsia="等线"/>
                <w:color w:val="000000"/>
              </w:rPr>
              <w:t>0.309</w:t>
            </w:r>
          </w:p>
        </w:tc>
        <w:tc>
          <w:tcPr>
            <w:tcW w:w="1556" w:type="dxa"/>
            <w:shd w:val="clear" w:color="auto" w:fill="auto"/>
            <w:vAlign w:val="center"/>
            <w:hideMark/>
          </w:tcPr>
          <w:p w14:paraId="40F5298A" w14:textId="77777777" w:rsidR="007D77EF" w:rsidRPr="00F929F6" w:rsidRDefault="007D77EF" w:rsidP="0051380D">
            <w:pPr>
              <w:jc w:val="center"/>
              <w:rPr>
                <w:rFonts w:eastAsia="等线"/>
                <w:color w:val="000000"/>
                <w:lang w:val="en-US"/>
              </w:rPr>
            </w:pPr>
            <w:r w:rsidRPr="00F929F6">
              <w:rPr>
                <w:rFonts w:eastAsia="等线"/>
                <w:color w:val="000000"/>
              </w:rPr>
              <w:t>0.557</w:t>
            </w:r>
          </w:p>
        </w:tc>
      </w:tr>
    </w:tbl>
    <w:p w14:paraId="0646687B" w14:textId="77777777" w:rsidR="007D77EF" w:rsidRDefault="007D77EF" w:rsidP="007D77EF">
      <w:pPr>
        <w:jc w:val="center"/>
      </w:pPr>
    </w:p>
    <w:p w14:paraId="5622DA20" w14:textId="2112A52D" w:rsidR="007D77EF" w:rsidRDefault="007D77EF" w:rsidP="007D77EF">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w:t>
      </w:r>
      <w:r w:rsidR="006F0A0A">
        <w:rPr>
          <w:rFonts w:eastAsiaTheme="minorEastAsia"/>
          <w:b/>
        </w:rPr>
        <w:t>7</w:t>
      </w:r>
      <w:r w:rsidRPr="00471CA6">
        <w:rPr>
          <w:rFonts w:eastAsiaTheme="minorEastAsia"/>
          <w:b/>
        </w:rPr>
        <w:t xml:space="preserve">: From initial results for field test, </w:t>
      </w:r>
      <w:r>
        <w:rPr>
          <w:rFonts w:eastAsiaTheme="minorEastAsia"/>
          <w:b/>
        </w:rPr>
        <w:t>the generalization performance of AI/ML model trained by UMa simulation data on field data seems acceptable, which has similar performance as eType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1216D43F" w14:textId="77777777" w:rsidR="007D77EF" w:rsidRDefault="007D77EF" w:rsidP="007D77EF">
      <w:pPr>
        <w:rPr>
          <w:lang w:eastAsia="x-none"/>
        </w:rPr>
      </w:pPr>
      <w:r>
        <w:rPr>
          <w:rFonts w:eastAsiaTheme="minorEastAsia" w:hint="eastAsia"/>
        </w:rPr>
        <w:t>B</w:t>
      </w:r>
      <w:r>
        <w:rPr>
          <w:rFonts w:eastAsiaTheme="minorEastAsia"/>
        </w:rPr>
        <w:t xml:space="preserve">ased on the results of </w:t>
      </w:r>
      <w:r>
        <w:rPr>
          <w:rFonts w:eastAsiaTheme="minorEastAsia" w:hint="eastAsia"/>
        </w:rPr>
        <w:t>above</w:t>
      </w:r>
      <w:r>
        <w:rPr>
          <w:rFonts w:eastAsiaTheme="minorEastAsia"/>
        </w:rPr>
        <w:t xml:space="preserve"> table, we further study</w:t>
      </w:r>
      <w:r>
        <w:rPr>
          <w:lang w:eastAsia="ko-KR"/>
        </w:rPr>
        <w:t xml:space="preserve"> the case</w:t>
      </w:r>
      <w:r>
        <w:rPr>
          <w:rFonts w:eastAsiaTheme="minorEastAsia"/>
        </w:rPr>
        <w:t xml:space="preserve"> that </w:t>
      </w:r>
      <w:r w:rsidRPr="00242291">
        <w:rPr>
          <w:lang w:eastAsia="x-none"/>
        </w:rPr>
        <w:t>NW-side and</w:t>
      </w:r>
      <w:r w:rsidRPr="00242291">
        <w:rPr>
          <w:rFonts w:eastAsia="等线"/>
        </w:rPr>
        <w:t>/or</w:t>
      </w:r>
      <w:r w:rsidRPr="00242291">
        <w:rPr>
          <w:lang w:eastAsia="x-none"/>
        </w:rPr>
        <w:t xml:space="preserve"> UE-side may</w:t>
      </w:r>
      <w:r w:rsidRPr="0061490F">
        <w:rPr>
          <w:lang w:eastAsia="x-none"/>
        </w:rPr>
        <w:t xml:space="preserve"> separately train </w:t>
      </w:r>
      <w:r w:rsidRPr="00242291">
        <w:rPr>
          <w:lang w:eastAsia="x-none"/>
        </w:rPr>
        <w:t xml:space="preserve">new </w:t>
      </w:r>
      <w:r>
        <w:rPr>
          <w:lang w:eastAsia="x-none"/>
        </w:rPr>
        <w:t xml:space="preserve">decoder </w:t>
      </w:r>
      <w:r w:rsidRPr="00242291">
        <w:rPr>
          <w:lang w:eastAsia="x-none"/>
        </w:rPr>
        <w:t xml:space="preserve">and/or </w:t>
      </w:r>
      <w:r>
        <w:rPr>
          <w:lang w:eastAsia="x-none"/>
        </w:rPr>
        <w:t>encoder</w:t>
      </w:r>
      <w:r w:rsidRPr="00242291">
        <w:rPr>
          <w:lang w:eastAsia="x-none"/>
        </w:rPr>
        <w:t xml:space="preserve"> compatible to the </w:t>
      </w:r>
      <w:r>
        <w:rPr>
          <w:lang w:eastAsia="x-none"/>
        </w:rPr>
        <w:t xml:space="preserve">reference </w:t>
      </w:r>
      <w:r w:rsidRPr="00242291">
        <w:rPr>
          <w:lang w:eastAsia="x-none"/>
        </w:rPr>
        <w:t>AI/ML model</w:t>
      </w:r>
      <w:r>
        <w:rPr>
          <w:lang w:eastAsia="x-none"/>
        </w:rPr>
        <w:t xml:space="preserve">. </w:t>
      </w:r>
    </w:p>
    <w:p w14:paraId="10D92777" w14:textId="77777777" w:rsidR="007D77EF" w:rsidRPr="0061490F" w:rsidRDefault="007D77EF" w:rsidP="007D77EF">
      <w:pPr>
        <w:rPr>
          <w:lang w:eastAsia="x-none"/>
        </w:rPr>
      </w:pPr>
      <w:r>
        <w:rPr>
          <w:lang w:eastAsia="x-none"/>
        </w:rPr>
        <w:lastRenderedPageBreak/>
        <w:t>The simulation results of different simulation cases are provided in the below table.</w:t>
      </w:r>
      <w:r>
        <w:rPr>
          <w:rFonts w:hint="eastAsia"/>
        </w:rPr>
        <w:t xml:space="preserve"> </w:t>
      </w:r>
      <w:r>
        <w:rPr>
          <w:rFonts w:eastAsiaTheme="minorEastAsia" w:hint="eastAsia"/>
        </w:rPr>
        <w:t>S</w:t>
      </w:r>
      <w:r>
        <w:rPr>
          <w:rFonts w:eastAsiaTheme="minorEastAsia"/>
        </w:rPr>
        <w:t>ince transformer has better performance than CNN, transformer is used in the below table. Note that different from the above table, the results of AI/ML model trained by field data (Case 1) are obtained by using the field data of current cell, that is, the results of cell 1 is obtained by using Cell 1 data.</w:t>
      </w:r>
    </w:p>
    <w:p w14:paraId="75CBCB02" w14:textId="77777777" w:rsidR="007D77EF" w:rsidRDefault="007D77EF" w:rsidP="007D77EF">
      <w:pPr>
        <w:rPr>
          <w:rFonts w:eastAsiaTheme="minorEastAsia"/>
        </w:rPr>
      </w:pPr>
      <w:r>
        <w:rPr>
          <w:rFonts w:eastAsiaTheme="minorEastAsia"/>
        </w:rPr>
        <w:t xml:space="preserve">Case 2A-1 and Case 2A-2 are the cases that only one side finetunes their part based on reference encoder and decoder pair. Here the reference encoder and decoder pair </w:t>
      </w:r>
      <w:proofErr w:type="gramStart"/>
      <w:r>
        <w:rPr>
          <w:rFonts w:eastAsiaTheme="minorEastAsia"/>
        </w:rPr>
        <w:t>is</w:t>
      </w:r>
      <w:proofErr w:type="gramEnd"/>
      <w:r>
        <w:rPr>
          <w:rFonts w:eastAsiaTheme="minorEastAsia"/>
        </w:rPr>
        <w:t xml:space="preserve"> obtained by training with UMa data, which is generated by RAN4 aligned simulation assumptions. </w:t>
      </w:r>
      <w:r>
        <w:rPr>
          <w:rFonts w:eastAsiaTheme="minorEastAsia" w:hint="eastAsia"/>
        </w:rPr>
        <w:t>I</w:t>
      </w:r>
      <w:r>
        <w:rPr>
          <w:rFonts w:eastAsiaTheme="minorEastAsia"/>
        </w:rPr>
        <w:t xml:space="preserve">n Case 2A-1, the encoder is finetuned from reference encoder using field data of current cell, while the decoder is fixed to be reference decoder. </w:t>
      </w:r>
      <w:r>
        <w:rPr>
          <w:rFonts w:eastAsiaTheme="minorEastAsia" w:hint="eastAsia"/>
        </w:rPr>
        <w:t>I</w:t>
      </w:r>
      <w:r>
        <w:rPr>
          <w:rFonts w:eastAsiaTheme="minorEastAsia"/>
        </w:rPr>
        <w:t xml:space="preserve">n Case 2A-2, the decoder is finetuned from reference decoder using field data of current cell, while the encoder is fixed to be reference encoder. </w:t>
      </w:r>
      <w:r>
        <w:rPr>
          <w:rFonts w:eastAsiaTheme="minorEastAsia" w:hint="eastAsia"/>
        </w:rPr>
        <w:t>C</w:t>
      </w:r>
      <w:r>
        <w:rPr>
          <w:rFonts w:eastAsiaTheme="minorEastAsia"/>
        </w:rPr>
        <w:t xml:space="preserve">ase 2A-3 and Case 2A-4 </w:t>
      </w:r>
      <w:r>
        <w:rPr>
          <w:rFonts w:eastAsiaTheme="minorEastAsia" w:hint="eastAsia"/>
        </w:rPr>
        <w:t>is</w:t>
      </w:r>
      <w:r>
        <w:rPr>
          <w:rFonts w:eastAsiaTheme="minorEastAsia"/>
        </w:rPr>
        <w:t xml:space="preserve"> the case that both two sides finetune their part based on reference encoder and decoder pair, separately. Since UE and NW would not use the same training data in practical, </w:t>
      </w:r>
      <w:r w:rsidRPr="00FB5F43">
        <w:rPr>
          <w:rFonts w:eastAsia="等线" w:hint="eastAsia"/>
          <w:bCs w:val="0"/>
          <w:color w:val="000000"/>
          <w:lang w:val="en-US"/>
        </w:rPr>
        <w:t>mismatch on training data between UE and NW</w:t>
      </w:r>
      <w:r>
        <w:rPr>
          <w:rFonts w:eastAsia="等线"/>
          <w:bCs w:val="0"/>
          <w:color w:val="000000"/>
          <w:lang w:val="en-US"/>
        </w:rPr>
        <w:t xml:space="preserve"> is considered in Case 2A-3 and Case 2A-4. In both Case 2A-3 and Case 2A-4, decoder is finetuning from reference decoder using field data of current cell. In Case 2A-3, small mismatch is considered, where encoder is finetuned from reference encoder using field data of Cell 1 and Cell 2. In Case 2A-4, large mismatch is considered, where encoder is finetuned from reference encoder using field data of the other cell.</w:t>
      </w:r>
    </w:p>
    <w:p w14:paraId="2637F035" w14:textId="77777777" w:rsidR="007D77EF" w:rsidRDefault="007D77EF" w:rsidP="007D77EF">
      <w:pPr>
        <w:rPr>
          <w:rFonts w:eastAsiaTheme="minorEastAsia"/>
        </w:rPr>
      </w:pPr>
      <w:r>
        <w:rPr>
          <w:rFonts w:eastAsiaTheme="minorEastAsia" w:hint="eastAsia"/>
        </w:rPr>
        <w:t>C</w:t>
      </w:r>
      <w:r>
        <w:rPr>
          <w:rFonts w:eastAsiaTheme="minorEastAsia"/>
        </w:rPr>
        <w:t xml:space="preserve">ompared to </w:t>
      </w:r>
      <w:r w:rsidRPr="00EC1243">
        <w:rPr>
          <w:rFonts w:eastAsiaTheme="minorEastAsia" w:hint="eastAsia"/>
          <w:lang w:val="en-US"/>
        </w:rPr>
        <w:t>directly use reference model (Case 2)</w:t>
      </w:r>
      <w:r>
        <w:rPr>
          <w:rFonts w:eastAsiaTheme="minorEastAsia"/>
        </w:rPr>
        <w:t xml:space="preserve">, it is seen that only finetuning encoder (Case 2A-1) has up to 8.6% SGCS gain and only finetuning decoder (Case 2A-2) has up to 11.0% SGCS gain. Compared to </w:t>
      </w:r>
      <w:r w:rsidRPr="00EC1243">
        <w:rPr>
          <w:rFonts w:eastAsiaTheme="minorEastAsia" w:hint="eastAsia"/>
          <w:lang w:val="en-US"/>
        </w:rPr>
        <w:t>fully trained by field data (Case1)</w:t>
      </w:r>
      <w:r>
        <w:rPr>
          <w:rFonts w:eastAsiaTheme="minorEastAsia"/>
          <w:lang w:val="en-US"/>
        </w:rPr>
        <w:t xml:space="preserve">, </w:t>
      </w:r>
      <w:r>
        <w:rPr>
          <w:rFonts w:eastAsiaTheme="minorEastAsia"/>
        </w:rPr>
        <w:t>it is seen that Case 2A-1 has up to 9.7% SGCS loss and Case 2A-2 has up to 7.7% SGCS loss.</w:t>
      </w:r>
    </w:p>
    <w:p w14:paraId="4B06EB0F" w14:textId="77777777" w:rsidR="007D77EF" w:rsidRDefault="007D77EF" w:rsidP="007D77EF">
      <w:pPr>
        <w:rPr>
          <w:rFonts w:eastAsiaTheme="minorEastAsia"/>
        </w:rPr>
      </w:pPr>
      <w:r>
        <w:rPr>
          <w:rFonts w:eastAsia="等线"/>
          <w:color w:val="000000"/>
          <w:lang w:val="en-US"/>
        </w:rPr>
        <w:t xml:space="preserve">Compared to Case 2A-2, </w:t>
      </w:r>
      <w:r w:rsidRPr="00FB5F43">
        <w:rPr>
          <w:rFonts w:eastAsia="等线" w:hint="eastAsia"/>
          <w:bCs w:val="0"/>
          <w:color w:val="000000"/>
          <w:lang w:val="en-US"/>
        </w:rPr>
        <w:t>considering mismatch on training data between UE and NW</w:t>
      </w:r>
      <w:r>
        <w:rPr>
          <w:rFonts w:eastAsia="等线"/>
          <w:bCs w:val="0"/>
          <w:color w:val="000000"/>
          <w:lang w:val="en-US"/>
        </w:rPr>
        <w:t>,</w:t>
      </w:r>
      <w:r>
        <w:rPr>
          <w:rFonts w:eastAsia="等线"/>
          <w:color w:val="000000"/>
          <w:lang w:val="en-US"/>
        </w:rPr>
        <w:t xml:space="preserve"> e</w:t>
      </w:r>
      <w:r w:rsidRPr="00824693">
        <w:rPr>
          <w:rFonts w:eastAsia="等线"/>
          <w:color w:val="000000"/>
          <w:lang w:val="en-US"/>
        </w:rPr>
        <w:t>ncoder and decoder separate training</w:t>
      </w:r>
      <w:r w:rsidRPr="00824693" w:rsidDel="00824693">
        <w:rPr>
          <w:rFonts w:eastAsia="等线"/>
          <w:color w:val="000000"/>
          <w:lang w:val="en-US"/>
        </w:rPr>
        <w:t xml:space="preserve"> </w:t>
      </w:r>
      <w:r>
        <w:rPr>
          <w:rFonts w:eastAsia="等线"/>
          <w:color w:val="000000"/>
          <w:lang w:val="en-US"/>
        </w:rPr>
        <w:t>(Case 2A-3, Case 2A-4) has performance loss, and sometimes the performance is terrible (Case 2A-4 on Cell 1). Then, it seems that it is benefit for NW to finetune the decoder from reference decoder using field data, while UE just implements the reference encoder without finetuning.</w:t>
      </w:r>
    </w:p>
    <w:p w14:paraId="63747511" w14:textId="2456CBE5" w:rsidR="007D77EF" w:rsidRDefault="007D77EF" w:rsidP="007D77EF">
      <w:pPr>
        <w:jc w:val="center"/>
        <w:rPr>
          <w:rFonts w:eastAsiaTheme="minorEastAsia"/>
        </w:rPr>
      </w:pPr>
      <w:r>
        <w:rPr>
          <w:rFonts w:eastAsiaTheme="minorEastAsia" w:hint="eastAsia"/>
        </w:rPr>
        <w:t>T</w:t>
      </w:r>
      <w:r>
        <w:rPr>
          <w:rFonts w:eastAsiaTheme="minorEastAsia"/>
        </w:rPr>
        <w:t>able 2.</w:t>
      </w:r>
      <w:r w:rsidR="007077FD">
        <w:rPr>
          <w:rFonts w:eastAsiaTheme="minorEastAsia"/>
        </w:rPr>
        <w:t>5</w:t>
      </w:r>
      <w:r>
        <w:rPr>
          <w:rFonts w:eastAsiaTheme="minorEastAsia"/>
        </w:rPr>
        <w:t xml:space="preserve">-3. </w:t>
      </w:r>
      <w:r w:rsidRPr="005117E1">
        <w:t xml:space="preserve">The SGCS results of AI/ML models trained by </w:t>
      </w:r>
      <w:r>
        <w:t>simulation data, and then finetuned on field data.</w:t>
      </w:r>
    </w:p>
    <w:tbl>
      <w:tblPr>
        <w:tblW w:w="5000" w:type="pct"/>
        <w:tblLayout w:type="fixed"/>
        <w:tblLook w:val="04A0" w:firstRow="1" w:lastRow="0" w:firstColumn="1" w:lastColumn="0" w:noHBand="0" w:noVBand="1"/>
      </w:tblPr>
      <w:tblGrid>
        <w:gridCol w:w="1132"/>
        <w:gridCol w:w="3382"/>
        <w:gridCol w:w="1356"/>
        <w:gridCol w:w="1358"/>
        <w:gridCol w:w="1206"/>
        <w:gridCol w:w="1196"/>
      </w:tblGrid>
      <w:tr w:rsidR="007D77EF" w:rsidRPr="0056227E" w14:paraId="5BA46C89" w14:textId="77777777" w:rsidTr="0051380D">
        <w:trPr>
          <w:trHeight w:val="210"/>
        </w:trPr>
        <w:tc>
          <w:tcPr>
            <w:tcW w:w="5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BE61F" w14:textId="77777777" w:rsidR="007D77EF" w:rsidRPr="0061490F" w:rsidRDefault="007D77EF" w:rsidP="0051380D">
            <w:pPr>
              <w:jc w:val="center"/>
              <w:rPr>
                <w:rFonts w:eastAsia="等线"/>
                <w:color w:val="000000"/>
                <w:lang w:val="en-US"/>
              </w:rPr>
            </w:pPr>
            <w:r w:rsidRPr="0061490F">
              <w:rPr>
                <w:rFonts w:eastAsia="等线"/>
                <w:color w:val="000000"/>
                <w:lang w:val="en-US"/>
              </w:rPr>
              <w:t>Index</w:t>
            </w:r>
          </w:p>
        </w:tc>
        <w:tc>
          <w:tcPr>
            <w:tcW w:w="175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7D7AE" w14:textId="77777777" w:rsidR="007D77EF" w:rsidRPr="0061490F" w:rsidRDefault="007D77EF" w:rsidP="0051380D">
            <w:pPr>
              <w:jc w:val="center"/>
              <w:rPr>
                <w:rFonts w:eastAsia="等线"/>
                <w:color w:val="000000"/>
                <w:lang w:val="en-US"/>
              </w:rPr>
            </w:pPr>
            <w:r>
              <w:rPr>
                <w:rFonts w:eastAsia="等线"/>
                <w:color w:val="000000"/>
                <w:lang w:val="en-US"/>
              </w:rPr>
              <w:t>Simulation c</w:t>
            </w:r>
            <w:r w:rsidRPr="0061490F">
              <w:rPr>
                <w:rFonts w:eastAsia="等线"/>
                <w:color w:val="000000"/>
                <w:lang w:val="en-US"/>
              </w:rPr>
              <w:t>ase</w:t>
            </w:r>
          </w:p>
        </w:tc>
        <w:tc>
          <w:tcPr>
            <w:tcW w:w="1409" w:type="pct"/>
            <w:gridSpan w:val="2"/>
            <w:tcBorders>
              <w:top w:val="single" w:sz="4" w:space="0" w:color="auto"/>
              <w:left w:val="nil"/>
              <w:bottom w:val="single" w:sz="4" w:space="0" w:color="auto"/>
              <w:right w:val="single" w:sz="4" w:space="0" w:color="auto"/>
            </w:tcBorders>
            <w:shd w:val="clear" w:color="auto" w:fill="auto"/>
            <w:noWrap/>
            <w:vAlign w:val="bottom"/>
            <w:hideMark/>
          </w:tcPr>
          <w:p w14:paraId="5499EC53" w14:textId="77777777" w:rsidR="007D77EF" w:rsidRPr="0061490F" w:rsidRDefault="007D77EF" w:rsidP="0051380D">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w:t>
            </w:r>
            <w:r w:rsidRPr="0061490F">
              <w:rPr>
                <w:rFonts w:eastAsia="等线"/>
                <w:color w:val="000000"/>
                <w:lang w:val="en-US"/>
              </w:rPr>
              <w:t xml:space="preserve"> </w:t>
            </w:r>
            <w:r w:rsidRPr="0061490F">
              <w:rPr>
                <w:rFonts w:eastAsia="等线"/>
                <w:b/>
                <w:bCs w:val="0"/>
                <w:color w:val="000000"/>
                <w:lang w:val="en-US"/>
              </w:rPr>
              <w:t>Cell 1</w:t>
            </w:r>
          </w:p>
        </w:tc>
        <w:tc>
          <w:tcPr>
            <w:tcW w:w="1247" w:type="pct"/>
            <w:gridSpan w:val="2"/>
            <w:tcBorders>
              <w:top w:val="single" w:sz="4" w:space="0" w:color="auto"/>
              <w:left w:val="nil"/>
              <w:bottom w:val="single" w:sz="4" w:space="0" w:color="auto"/>
              <w:right w:val="single" w:sz="4" w:space="0" w:color="auto"/>
            </w:tcBorders>
            <w:shd w:val="clear" w:color="auto" w:fill="auto"/>
            <w:noWrap/>
            <w:vAlign w:val="bottom"/>
            <w:hideMark/>
          </w:tcPr>
          <w:p w14:paraId="300C1C3F" w14:textId="77777777" w:rsidR="007D77EF" w:rsidRPr="0061490F" w:rsidRDefault="007D77EF" w:rsidP="0051380D">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 </w:t>
            </w:r>
            <w:r w:rsidRPr="0061490F" w:rsidDel="004B4EF7">
              <w:rPr>
                <w:rFonts w:eastAsia="等线"/>
                <w:b/>
                <w:bCs w:val="0"/>
                <w:color w:val="000000"/>
                <w:lang w:val="en-US"/>
              </w:rPr>
              <w:t>Cell 2</w:t>
            </w:r>
          </w:p>
        </w:tc>
      </w:tr>
      <w:tr w:rsidR="007D77EF" w:rsidRPr="0056227E" w14:paraId="5403DD29" w14:textId="77777777" w:rsidTr="0051380D">
        <w:trPr>
          <w:trHeight w:val="210"/>
        </w:trPr>
        <w:tc>
          <w:tcPr>
            <w:tcW w:w="588" w:type="pct"/>
            <w:vMerge/>
            <w:tcBorders>
              <w:top w:val="single" w:sz="4" w:space="0" w:color="auto"/>
              <w:left w:val="single" w:sz="4" w:space="0" w:color="auto"/>
              <w:bottom w:val="single" w:sz="4" w:space="0" w:color="auto"/>
              <w:right w:val="single" w:sz="4" w:space="0" w:color="auto"/>
            </w:tcBorders>
            <w:vAlign w:val="center"/>
            <w:hideMark/>
          </w:tcPr>
          <w:p w14:paraId="4DE4A0D4" w14:textId="77777777" w:rsidR="007D77EF" w:rsidRPr="0061490F" w:rsidRDefault="007D77EF" w:rsidP="0051380D">
            <w:pPr>
              <w:rPr>
                <w:rFonts w:eastAsia="等线"/>
                <w:color w:val="000000"/>
                <w:lang w:val="en-US"/>
              </w:rPr>
            </w:pPr>
          </w:p>
        </w:tc>
        <w:tc>
          <w:tcPr>
            <w:tcW w:w="1756" w:type="pct"/>
            <w:vMerge/>
            <w:tcBorders>
              <w:top w:val="single" w:sz="4" w:space="0" w:color="auto"/>
              <w:left w:val="single" w:sz="4" w:space="0" w:color="auto"/>
              <w:bottom w:val="single" w:sz="4" w:space="0" w:color="auto"/>
              <w:right w:val="single" w:sz="4" w:space="0" w:color="auto"/>
            </w:tcBorders>
            <w:vAlign w:val="center"/>
            <w:hideMark/>
          </w:tcPr>
          <w:p w14:paraId="56FAD5C8" w14:textId="77777777" w:rsidR="007D77EF" w:rsidRPr="0061490F" w:rsidRDefault="007D77EF" w:rsidP="0051380D">
            <w:pPr>
              <w:rPr>
                <w:rFonts w:eastAsia="等线"/>
                <w:color w:val="000000"/>
                <w:lang w:val="en-US"/>
              </w:rPr>
            </w:pPr>
          </w:p>
        </w:tc>
        <w:tc>
          <w:tcPr>
            <w:tcW w:w="704" w:type="pct"/>
            <w:tcBorders>
              <w:top w:val="nil"/>
              <w:left w:val="nil"/>
              <w:bottom w:val="single" w:sz="4" w:space="0" w:color="auto"/>
              <w:right w:val="single" w:sz="4" w:space="0" w:color="auto"/>
            </w:tcBorders>
            <w:shd w:val="clear" w:color="auto" w:fill="auto"/>
            <w:vAlign w:val="center"/>
            <w:hideMark/>
          </w:tcPr>
          <w:p w14:paraId="6FE841A7" w14:textId="77777777" w:rsidR="007D77EF" w:rsidRPr="0061490F" w:rsidRDefault="007D77EF" w:rsidP="0051380D">
            <w:pPr>
              <w:jc w:val="center"/>
              <w:rPr>
                <w:rFonts w:eastAsia="等线"/>
                <w:color w:val="000000"/>
                <w:lang w:val="en-US"/>
              </w:rPr>
            </w:pPr>
            <w:r w:rsidRPr="0061490F">
              <w:rPr>
                <w:rFonts w:eastAsia="等线"/>
                <w:color w:val="000000"/>
                <w:lang w:val="en-US"/>
              </w:rPr>
              <w:t>SGCS</w:t>
            </w:r>
          </w:p>
        </w:tc>
        <w:tc>
          <w:tcPr>
            <w:tcW w:w="705" w:type="pct"/>
            <w:tcBorders>
              <w:top w:val="nil"/>
              <w:left w:val="nil"/>
              <w:bottom w:val="single" w:sz="4" w:space="0" w:color="auto"/>
              <w:right w:val="single" w:sz="4" w:space="0" w:color="auto"/>
            </w:tcBorders>
            <w:shd w:val="clear" w:color="auto" w:fill="auto"/>
            <w:vAlign w:val="center"/>
            <w:hideMark/>
          </w:tcPr>
          <w:p w14:paraId="3C2BA85E" w14:textId="77777777" w:rsidR="007D77EF" w:rsidRPr="0061490F" w:rsidRDefault="007D77EF" w:rsidP="0051380D">
            <w:pPr>
              <w:jc w:val="center"/>
              <w:rPr>
                <w:rFonts w:eastAsia="等线"/>
                <w:color w:val="000000"/>
                <w:lang w:val="en-US"/>
              </w:rPr>
            </w:pPr>
            <w:r w:rsidRPr="0061490F">
              <w:rPr>
                <w:rFonts w:eastAsia="等线"/>
                <w:color w:val="000000"/>
                <w:lang w:val="en-US"/>
              </w:rPr>
              <w:t>Gain to eType II</w:t>
            </w:r>
          </w:p>
        </w:tc>
        <w:tc>
          <w:tcPr>
            <w:tcW w:w="626" w:type="pct"/>
            <w:tcBorders>
              <w:top w:val="nil"/>
              <w:left w:val="nil"/>
              <w:bottom w:val="single" w:sz="4" w:space="0" w:color="auto"/>
              <w:right w:val="single" w:sz="4" w:space="0" w:color="auto"/>
            </w:tcBorders>
            <w:shd w:val="clear" w:color="auto" w:fill="auto"/>
            <w:vAlign w:val="center"/>
            <w:hideMark/>
          </w:tcPr>
          <w:p w14:paraId="71E6EBFF" w14:textId="77777777" w:rsidR="007D77EF" w:rsidRPr="0061490F" w:rsidRDefault="007D77EF" w:rsidP="0051380D">
            <w:pPr>
              <w:jc w:val="center"/>
              <w:rPr>
                <w:rFonts w:eastAsia="等线"/>
                <w:color w:val="000000"/>
                <w:lang w:val="en-US"/>
              </w:rPr>
            </w:pPr>
            <w:r w:rsidRPr="0061490F">
              <w:rPr>
                <w:rFonts w:eastAsia="等线"/>
                <w:color w:val="000000"/>
                <w:lang w:val="en-US"/>
              </w:rPr>
              <w:t>SGCS</w:t>
            </w:r>
          </w:p>
        </w:tc>
        <w:tc>
          <w:tcPr>
            <w:tcW w:w="621" w:type="pct"/>
            <w:tcBorders>
              <w:top w:val="nil"/>
              <w:left w:val="nil"/>
              <w:bottom w:val="single" w:sz="4" w:space="0" w:color="auto"/>
              <w:right w:val="single" w:sz="4" w:space="0" w:color="auto"/>
            </w:tcBorders>
            <w:shd w:val="clear" w:color="auto" w:fill="auto"/>
            <w:vAlign w:val="center"/>
            <w:hideMark/>
          </w:tcPr>
          <w:p w14:paraId="42F88B46" w14:textId="77777777" w:rsidR="007D77EF" w:rsidRPr="0061490F" w:rsidRDefault="007D77EF" w:rsidP="0051380D">
            <w:pPr>
              <w:jc w:val="center"/>
              <w:rPr>
                <w:rFonts w:eastAsia="等线"/>
                <w:color w:val="000000"/>
                <w:lang w:val="en-US"/>
              </w:rPr>
            </w:pPr>
            <w:r w:rsidRPr="0061490F">
              <w:rPr>
                <w:rFonts w:eastAsia="等线"/>
                <w:color w:val="000000"/>
                <w:lang w:val="en-US"/>
              </w:rPr>
              <w:t>Gain to eType II</w:t>
            </w:r>
          </w:p>
        </w:tc>
      </w:tr>
      <w:tr w:rsidR="007D77EF" w:rsidRPr="0056227E" w14:paraId="04C89AE3"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3485AD7" w14:textId="77777777" w:rsidR="007D77EF" w:rsidRPr="0061490F" w:rsidRDefault="007D77EF" w:rsidP="0051380D">
            <w:pPr>
              <w:jc w:val="center"/>
              <w:rPr>
                <w:rFonts w:eastAsia="等线"/>
                <w:color w:val="000000"/>
                <w:lang w:val="en-US"/>
              </w:rPr>
            </w:pPr>
            <w:r>
              <w:rPr>
                <w:rFonts w:eastAsia="等线"/>
                <w:color w:val="000000"/>
                <w:lang w:val="en-US"/>
              </w:rPr>
              <w:t xml:space="preserve"> Case </w:t>
            </w:r>
            <w:r w:rsidRPr="0061490F">
              <w:rPr>
                <w:rFonts w:eastAsia="等线"/>
                <w:color w:val="000000"/>
                <w:lang w:val="en-US"/>
              </w:rPr>
              <w:t>0</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79D1C7FD" w14:textId="77777777" w:rsidR="007D77EF" w:rsidRPr="0061490F" w:rsidRDefault="007D77EF" w:rsidP="0051380D">
            <w:pPr>
              <w:jc w:val="center"/>
              <w:rPr>
                <w:rFonts w:eastAsia="等线"/>
                <w:color w:val="000000"/>
                <w:lang w:val="en-US"/>
              </w:rPr>
            </w:pPr>
            <w:r w:rsidRPr="0061490F">
              <w:rPr>
                <w:rFonts w:eastAsia="等线"/>
                <w:color w:val="000000"/>
                <w:lang w:val="en-US"/>
              </w:rPr>
              <w:t>eType II</w:t>
            </w:r>
          </w:p>
        </w:tc>
        <w:tc>
          <w:tcPr>
            <w:tcW w:w="704" w:type="pct"/>
            <w:tcBorders>
              <w:top w:val="nil"/>
              <w:left w:val="nil"/>
              <w:bottom w:val="single" w:sz="4" w:space="0" w:color="auto"/>
              <w:right w:val="single" w:sz="4" w:space="0" w:color="auto"/>
            </w:tcBorders>
            <w:shd w:val="clear" w:color="auto" w:fill="auto"/>
            <w:vAlign w:val="center"/>
            <w:hideMark/>
          </w:tcPr>
          <w:p w14:paraId="7FF22599" w14:textId="77777777" w:rsidR="007D77EF" w:rsidRPr="0061490F" w:rsidRDefault="007D77EF" w:rsidP="0051380D">
            <w:pPr>
              <w:jc w:val="center"/>
              <w:rPr>
                <w:rFonts w:eastAsia="等线"/>
                <w:color w:val="000000"/>
                <w:lang w:val="en-US"/>
              </w:rPr>
            </w:pPr>
            <w:r w:rsidRPr="0061490F">
              <w:rPr>
                <w:rFonts w:eastAsia="等线"/>
                <w:color w:val="000000"/>
                <w:lang w:val="en-US"/>
              </w:rPr>
              <w:t>0.677</w:t>
            </w:r>
          </w:p>
        </w:tc>
        <w:tc>
          <w:tcPr>
            <w:tcW w:w="705" w:type="pct"/>
            <w:tcBorders>
              <w:top w:val="nil"/>
              <w:left w:val="nil"/>
              <w:bottom w:val="single" w:sz="4" w:space="0" w:color="auto"/>
              <w:right w:val="single" w:sz="4" w:space="0" w:color="auto"/>
            </w:tcBorders>
            <w:shd w:val="clear" w:color="auto" w:fill="auto"/>
            <w:vAlign w:val="center"/>
            <w:hideMark/>
          </w:tcPr>
          <w:p w14:paraId="079965FB" w14:textId="77777777" w:rsidR="007D77EF" w:rsidRPr="0061490F" w:rsidRDefault="007D77EF" w:rsidP="0051380D">
            <w:pPr>
              <w:jc w:val="center"/>
              <w:rPr>
                <w:rFonts w:eastAsia="等线"/>
                <w:color w:val="000000"/>
                <w:lang w:val="en-US"/>
              </w:rPr>
            </w:pPr>
            <w:r w:rsidRPr="0061490F">
              <w:rPr>
                <w:rFonts w:eastAsia="等线"/>
                <w:color w:val="000000"/>
                <w:lang w:val="en-US"/>
              </w:rPr>
              <w:t>0.0%</w:t>
            </w:r>
          </w:p>
        </w:tc>
        <w:tc>
          <w:tcPr>
            <w:tcW w:w="626" w:type="pct"/>
            <w:tcBorders>
              <w:top w:val="nil"/>
              <w:left w:val="nil"/>
              <w:bottom w:val="single" w:sz="4" w:space="0" w:color="auto"/>
              <w:right w:val="single" w:sz="4" w:space="0" w:color="auto"/>
            </w:tcBorders>
            <w:shd w:val="clear" w:color="auto" w:fill="auto"/>
            <w:vAlign w:val="center"/>
            <w:hideMark/>
          </w:tcPr>
          <w:p w14:paraId="22EA0A5A" w14:textId="77777777" w:rsidR="007D77EF" w:rsidRPr="0061490F" w:rsidRDefault="007D77EF" w:rsidP="0051380D">
            <w:pPr>
              <w:jc w:val="center"/>
              <w:rPr>
                <w:rFonts w:eastAsia="等线"/>
                <w:color w:val="000000"/>
                <w:lang w:val="en-US"/>
              </w:rPr>
            </w:pPr>
            <w:r w:rsidRPr="0061490F">
              <w:rPr>
                <w:rFonts w:eastAsia="等线"/>
                <w:color w:val="000000"/>
                <w:lang w:val="en-US"/>
              </w:rPr>
              <w:t>0.839</w:t>
            </w:r>
          </w:p>
        </w:tc>
        <w:tc>
          <w:tcPr>
            <w:tcW w:w="621" w:type="pct"/>
            <w:tcBorders>
              <w:top w:val="nil"/>
              <w:left w:val="nil"/>
              <w:bottom w:val="single" w:sz="4" w:space="0" w:color="auto"/>
              <w:right w:val="single" w:sz="4" w:space="0" w:color="auto"/>
            </w:tcBorders>
            <w:shd w:val="clear" w:color="auto" w:fill="auto"/>
            <w:noWrap/>
            <w:vAlign w:val="center"/>
            <w:hideMark/>
          </w:tcPr>
          <w:p w14:paraId="079BF311" w14:textId="77777777" w:rsidR="007D77EF" w:rsidRPr="0061490F" w:rsidRDefault="007D77EF" w:rsidP="0051380D">
            <w:pPr>
              <w:jc w:val="center"/>
              <w:rPr>
                <w:rFonts w:eastAsia="等线"/>
                <w:color w:val="000000"/>
                <w:lang w:val="en-US"/>
              </w:rPr>
            </w:pPr>
            <w:r w:rsidRPr="0061490F">
              <w:rPr>
                <w:rFonts w:eastAsia="等线"/>
                <w:color w:val="000000"/>
                <w:lang w:val="en-US"/>
              </w:rPr>
              <w:t>0.0%</w:t>
            </w:r>
          </w:p>
        </w:tc>
      </w:tr>
      <w:tr w:rsidR="007D77EF" w:rsidRPr="0056227E" w14:paraId="5CF92357"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EEAA36D" w14:textId="77777777" w:rsidR="007D77EF" w:rsidRPr="0061490F" w:rsidRDefault="007D77EF" w:rsidP="0051380D">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2A8C3F7A" w14:textId="77777777" w:rsidR="007D77EF" w:rsidRPr="0061490F" w:rsidRDefault="007D77EF" w:rsidP="0051380D">
            <w:pPr>
              <w:jc w:val="center"/>
              <w:rPr>
                <w:rFonts w:eastAsia="等线"/>
                <w:color w:val="000000"/>
                <w:lang w:val="en-US"/>
              </w:rPr>
            </w:pPr>
            <w:r>
              <w:rPr>
                <w:rFonts w:eastAsia="等线" w:hint="eastAsia"/>
                <w:color w:val="000000"/>
                <w:lang w:val="en-US"/>
              </w:rPr>
              <w:t>upper bound</w:t>
            </w:r>
          </w:p>
        </w:tc>
        <w:tc>
          <w:tcPr>
            <w:tcW w:w="704" w:type="pct"/>
            <w:tcBorders>
              <w:top w:val="nil"/>
              <w:left w:val="nil"/>
              <w:bottom w:val="single" w:sz="4" w:space="0" w:color="auto"/>
              <w:right w:val="single" w:sz="4" w:space="0" w:color="auto"/>
            </w:tcBorders>
            <w:shd w:val="clear" w:color="auto" w:fill="auto"/>
            <w:vAlign w:val="center"/>
            <w:hideMark/>
          </w:tcPr>
          <w:p w14:paraId="616BEB9B" w14:textId="77777777" w:rsidR="007D77EF" w:rsidRPr="0061490F" w:rsidRDefault="007D77EF" w:rsidP="0051380D">
            <w:pPr>
              <w:jc w:val="center"/>
              <w:rPr>
                <w:rFonts w:eastAsia="等线"/>
                <w:color w:val="000000"/>
                <w:lang w:val="en-US"/>
              </w:rPr>
            </w:pPr>
            <w:r w:rsidRPr="0061490F">
              <w:rPr>
                <w:rFonts w:eastAsia="等线"/>
                <w:color w:val="000000"/>
                <w:lang w:val="en-US"/>
              </w:rPr>
              <w:t>0.796</w:t>
            </w:r>
          </w:p>
        </w:tc>
        <w:tc>
          <w:tcPr>
            <w:tcW w:w="705" w:type="pct"/>
            <w:tcBorders>
              <w:top w:val="nil"/>
              <w:left w:val="nil"/>
              <w:bottom w:val="single" w:sz="4" w:space="0" w:color="auto"/>
              <w:right w:val="single" w:sz="4" w:space="0" w:color="auto"/>
            </w:tcBorders>
            <w:shd w:val="clear" w:color="auto" w:fill="auto"/>
            <w:vAlign w:val="center"/>
            <w:hideMark/>
          </w:tcPr>
          <w:p w14:paraId="043A93AC" w14:textId="77777777" w:rsidR="007D77EF" w:rsidRPr="0061490F" w:rsidRDefault="007D77EF" w:rsidP="0051380D">
            <w:pPr>
              <w:jc w:val="center"/>
              <w:rPr>
                <w:rFonts w:eastAsia="等线"/>
                <w:color w:val="000000"/>
                <w:lang w:val="en-US"/>
              </w:rPr>
            </w:pPr>
            <w:r w:rsidRPr="0061490F">
              <w:rPr>
                <w:rFonts w:eastAsia="等线"/>
                <w:color w:val="000000"/>
                <w:lang w:val="en-US"/>
              </w:rPr>
              <w:t>17.6%</w:t>
            </w:r>
          </w:p>
        </w:tc>
        <w:tc>
          <w:tcPr>
            <w:tcW w:w="626" w:type="pct"/>
            <w:tcBorders>
              <w:top w:val="nil"/>
              <w:left w:val="nil"/>
              <w:bottom w:val="single" w:sz="4" w:space="0" w:color="auto"/>
              <w:right w:val="single" w:sz="4" w:space="0" w:color="auto"/>
            </w:tcBorders>
            <w:shd w:val="clear" w:color="auto" w:fill="auto"/>
            <w:vAlign w:val="center"/>
            <w:hideMark/>
          </w:tcPr>
          <w:p w14:paraId="563FD259" w14:textId="77777777" w:rsidR="007D77EF" w:rsidRPr="0061490F" w:rsidRDefault="007D77EF" w:rsidP="0051380D">
            <w:pPr>
              <w:jc w:val="center"/>
              <w:rPr>
                <w:rFonts w:eastAsia="等线"/>
                <w:color w:val="000000"/>
                <w:lang w:val="en-US"/>
              </w:rPr>
            </w:pPr>
            <w:r w:rsidRPr="0061490F">
              <w:rPr>
                <w:rFonts w:eastAsia="等线"/>
                <w:color w:val="000000"/>
                <w:lang w:val="en-US"/>
              </w:rPr>
              <w:t>0.929</w:t>
            </w:r>
          </w:p>
        </w:tc>
        <w:tc>
          <w:tcPr>
            <w:tcW w:w="621" w:type="pct"/>
            <w:tcBorders>
              <w:top w:val="nil"/>
              <w:left w:val="nil"/>
              <w:bottom w:val="single" w:sz="4" w:space="0" w:color="auto"/>
              <w:right w:val="single" w:sz="4" w:space="0" w:color="auto"/>
            </w:tcBorders>
            <w:shd w:val="clear" w:color="auto" w:fill="auto"/>
            <w:noWrap/>
            <w:vAlign w:val="center"/>
            <w:hideMark/>
          </w:tcPr>
          <w:p w14:paraId="69758841" w14:textId="77777777" w:rsidR="007D77EF" w:rsidRPr="0061490F" w:rsidRDefault="007D77EF" w:rsidP="0051380D">
            <w:pPr>
              <w:jc w:val="center"/>
              <w:rPr>
                <w:rFonts w:eastAsia="等线"/>
                <w:color w:val="000000"/>
                <w:lang w:val="en-US"/>
              </w:rPr>
            </w:pPr>
            <w:r w:rsidRPr="0061490F">
              <w:rPr>
                <w:rFonts w:eastAsia="等线"/>
                <w:color w:val="000000"/>
                <w:lang w:val="en-US"/>
              </w:rPr>
              <w:t>10.7%</w:t>
            </w:r>
          </w:p>
        </w:tc>
      </w:tr>
      <w:tr w:rsidR="007D77EF" w:rsidRPr="0056227E" w14:paraId="11867C17"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CCDB8DD" w14:textId="77777777" w:rsidR="007D77EF" w:rsidRPr="0061490F" w:rsidRDefault="007D77EF" w:rsidP="0051380D">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5B39E494" w14:textId="77777777" w:rsidR="007D77EF" w:rsidRPr="0061490F" w:rsidRDefault="007D77EF" w:rsidP="0051380D">
            <w:pPr>
              <w:jc w:val="center"/>
              <w:rPr>
                <w:rFonts w:eastAsia="等线"/>
                <w:color w:val="000000"/>
                <w:lang w:val="en-US"/>
              </w:rPr>
            </w:pPr>
            <w:r w:rsidRPr="0061490F">
              <w:rPr>
                <w:rFonts w:eastAsia="等线"/>
                <w:color w:val="000000"/>
                <w:lang w:val="en-US"/>
              </w:rPr>
              <w:t>Reference model (Trained by UMa)</w:t>
            </w:r>
          </w:p>
        </w:tc>
        <w:tc>
          <w:tcPr>
            <w:tcW w:w="704" w:type="pct"/>
            <w:tcBorders>
              <w:top w:val="nil"/>
              <w:left w:val="nil"/>
              <w:bottom w:val="single" w:sz="4" w:space="0" w:color="auto"/>
              <w:right w:val="single" w:sz="4" w:space="0" w:color="auto"/>
            </w:tcBorders>
            <w:shd w:val="clear" w:color="auto" w:fill="auto"/>
            <w:vAlign w:val="center"/>
            <w:hideMark/>
          </w:tcPr>
          <w:p w14:paraId="5702E9FD" w14:textId="77777777" w:rsidR="007D77EF" w:rsidRPr="0061490F" w:rsidRDefault="007D77EF" w:rsidP="0051380D">
            <w:pPr>
              <w:jc w:val="center"/>
              <w:rPr>
                <w:rFonts w:eastAsia="等线"/>
                <w:color w:val="000000"/>
                <w:lang w:val="en-US"/>
              </w:rPr>
            </w:pPr>
            <w:r w:rsidRPr="0061490F">
              <w:rPr>
                <w:rFonts w:eastAsia="等线"/>
                <w:color w:val="000000"/>
                <w:lang w:val="en-US"/>
              </w:rPr>
              <w:t>0.662</w:t>
            </w:r>
          </w:p>
        </w:tc>
        <w:tc>
          <w:tcPr>
            <w:tcW w:w="705" w:type="pct"/>
            <w:tcBorders>
              <w:top w:val="nil"/>
              <w:left w:val="nil"/>
              <w:bottom w:val="single" w:sz="4" w:space="0" w:color="auto"/>
              <w:right w:val="single" w:sz="4" w:space="0" w:color="auto"/>
            </w:tcBorders>
            <w:shd w:val="clear" w:color="auto" w:fill="auto"/>
            <w:vAlign w:val="center"/>
            <w:hideMark/>
          </w:tcPr>
          <w:p w14:paraId="25D78227" w14:textId="77777777" w:rsidR="007D77EF" w:rsidRPr="0061490F" w:rsidRDefault="007D77EF" w:rsidP="0051380D">
            <w:pPr>
              <w:jc w:val="center"/>
              <w:rPr>
                <w:rFonts w:eastAsia="等线"/>
                <w:color w:val="000000"/>
                <w:lang w:val="en-US"/>
              </w:rPr>
            </w:pPr>
            <w:r w:rsidRPr="0061490F">
              <w:rPr>
                <w:rFonts w:eastAsia="等线"/>
                <w:color w:val="000000"/>
                <w:lang w:val="en-US"/>
              </w:rPr>
              <w:t>-2.2%</w:t>
            </w:r>
          </w:p>
        </w:tc>
        <w:tc>
          <w:tcPr>
            <w:tcW w:w="626" w:type="pct"/>
            <w:tcBorders>
              <w:top w:val="nil"/>
              <w:left w:val="nil"/>
              <w:bottom w:val="single" w:sz="4" w:space="0" w:color="auto"/>
              <w:right w:val="single" w:sz="4" w:space="0" w:color="auto"/>
            </w:tcBorders>
            <w:shd w:val="clear" w:color="auto" w:fill="auto"/>
            <w:vAlign w:val="center"/>
            <w:hideMark/>
          </w:tcPr>
          <w:p w14:paraId="57A8D394" w14:textId="77777777" w:rsidR="007D77EF" w:rsidRPr="0061490F" w:rsidRDefault="007D77EF" w:rsidP="0051380D">
            <w:pPr>
              <w:jc w:val="center"/>
              <w:rPr>
                <w:rFonts w:eastAsia="等线"/>
                <w:color w:val="000000"/>
                <w:lang w:val="en-US"/>
              </w:rPr>
            </w:pPr>
            <w:r w:rsidRPr="0061490F">
              <w:rPr>
                <w:rFonts w:eastAsia="等线"/>
                <w:color w:val="000000"/>
                <w:lang w:val="en-US"/>
              </w:rPr>
              <w:t>0.862</w:t>
            </w:r>
          </w:p>
        </w:tc>
        <w:tc>
          <w:tcPr>
            <w:tcW w:w="621" w:type="pct"/>
            <w:tcBorders>
              <w:top w:val="nil"/>
              <w:left w:val="nil"/>
              <w:bottom w:val="single" w:sz="4" w:space="0" w:color="auto"/>
              <w:right w:val="single" w:sz="4" w:space="0" w:color="auto"/>
            </w:tcBorders>
            <w:shd w:val="clear" w:color="auto" w:fill="auto"/>
            <w:noWrap/>
            <w:vAlign w:val="center"/>
            <w:hideMark/>
          </w:tcPr>
          <w:p w14:paraId="02C9C490" w14:textId="77777777" w:rsidR="007D77EF" w:rsidRPr="0061490F" w:rsidRDefault="007D77EF" w:rsidP="0051380D">
            <w:pPr>
              <w:jc w:val="center"/>
              <w:rPr>
                <w:rFonts w:eastAsia="等线"/>
                <w:color w:val="000000"/>
                <w:lang w:val="en-US"/>
              </w:rPr>
            </w:pPr>
            <w:r w:rsidRPr="0061490F">
              <w:rPr>
                <w:rFonts w:eastAsia="等线"/>
                <w:color w:val="000000"/>
                <w:lang w:val="en-US"/>
              </w:rPr>
              <w:t>2.7%</w:t>
            </w:r>
          </w:p>
        </w:tc>
      </w:tr>
      <w:tr w:rsidR="007D77EF" w:rsidRPr="0056227E" w14:paraId="66A11512"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F53458A" w14:textId="77777777" w:rsidR="007D77EF" w:rsidRPr="0061490F" w:rsidRDefault="007D77EF" w:rsidP="0051380D">
            <w:pPr>
              <w:jc w:val="center"/>
              <w:rPr>
                <w:rFonts w:eastAsia="等线"/>
                <w:color w:val="000000"/>
                <w:lang w:val="en-US"/>
              </w:rPr>
            </w:pPr>
            <w:r>
              <w:rPr>
                <w:rFonts w:eastAsia="等线"/>
                <w:color w:val="000000"/>
                <w:lang w:val="en-US"/>
              </w:rPr>
              <w:t>Case 2A-1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89F9F0A" w14:textId="77777777" w:rsidR="007D77EF" w:rsidRDefault="007D77EF" w:rsidP="0051380D">
            <w:pPr>
              <w:jc w:val="center"/>
              <w:rPr>
                <w:rFonts w:eastAsia="等线"/>
                <w:color w:val="000000"/>
                <w:lang w:val="en-US"/>
              </w:rPr>
            </w:pPr>
            <w:r w:rsidRPr="0061490F">
              <w:rPr>
                <w:rFonts w:eastAsia="等线"/>
                <w:b/>
                <w:bCs w:val="0"/>
                <w:color w:val="000000"/>
                <w:lang w:val="en-US"/>
              </w:rPr>
              <w:t>Encoder</w:t>
            </w:r>
            <w:r w:rsidRPr="0061490F">
              <w:rPr>
                <w:rFonts w:eastAsia="等线"/>
                <w:color w:val="000000"/>
                <w:lang w:val="en-US"/>
              </w:rPr>
              <w:t xml:space="preserve"> trained by field data, </w:t>
            </w:r>
          </w:p>
          <w:p w14:paraId="4EA52FA7" w14:textId="77777777" w:rsidR="007D77EF" w:rsidRPr="0061490F" w:rsidRDefault="007D77EF" w:rsidP="0051380D">
            <w:pPr>
              <w:jc w:val="center"/>
              <w:rPr>
                <w:rFonts w:eastAsia="等线"/>
                <w:color w:val="000000"/>
                <w:lang w:val="en-US"/>
              </w:rPr>
            </w:pPr>
            <w:r w:rsidRPr="0061490F">
              <w:rPr>
                <w:rFonts w:eastAsia="等线"/>
                <w:color w:val="000000"/>
                <w:lang w:val="en-US"/>
              </w:rPr>
              <w:t>while using reference decoder</w:t>
            </w:r>
          </w:p>
        </w:tc>
        <w:tc>
          <w:tcPr>
            <w:tcW w:w="704" w:type="pct"/>
            <w:tcBorders>
              <w:top w:val="nil"/>
              <w:left w:val="nil"/>
              <w:bottom w:val="single" w:sz="4" w:space="0" w:color="auto"/>
              <w:right w:val="single" w:sz="4" w:space="0" w:color="auto"/>
            </w:tcBorders>
            <w:shd w:val="clear" w:color="auto" w:fill="auto"/>
            <w:vAlign w:val="center"/>
            <w:hideMark/>
          </w:tcPr>
          <w:p w14:paraId="3221FE86" w14:textId="77777777" w:rsidR="007D77EF" w:rsidRPr="0061490F" w:rsidRDefault="007D77EF" w:rsidP="0051380D">
            <w:pPr>
              <w:jc w:val="center"/>
              <w:rPr>
                <w:rFonts w:eastAsia="等线"/>
                <w:color w:val="000000"/>
                <w:lang w:val="en-US"/>
              </w:rPr>
            </w:pPr>
            <w:r w:rsidRPr="0061490F">
              <w:rPr>
                <w:rFonts w:eastAsia="等线"/>
                <w:color w:val="000000"/>
                <w:lang w:val="en-US"/>
              </w:rPr>
              <w:t>0.719</w:t>
            </w:r>
          </w:p>
        </w:tc>
        <w:tc>
          <w:tcPr>
            <w:tcW w:w="705" w:type="pct"/>
            <w:tcBorders>
              <w:top w:val="nil"/>
              <w:left w:val="nil"/>
              <w:bottom w:val="single" w:sz="4" w:space="0" w:color="auto"/>
              <w:right w:val="single" w:sz="4" w:space="0" w:color="auto"/>
            </w:tcBorders>
            <w:shd w:val="clear" w:color="auto" w:fill="auto"/>
            <w:vAlign w:val="center"/>
            <w:hideMark/>
          </w:tcPr>
          <w:p w14:paraId="5D2E20E3" w14:textId="77777777" w:rsidR="007D77EF" w:rsidRPr="0061490F" w:rsidRDefault="007D77EF" w:rsidP="0051380D">
            <w:pPr>
              <w:jc w:val="center"/>
              <w:rPr>
                <w:rFonts w:eastAsia="等线"/>
                <w:color w:val="000000"/>
                <w:lang w:val="en-US"/>
              </w:rPr>
            </w:pPr>
            <w:r w:rsidRPr="0061490F">
              <w:rPr>
                <w:rFonts w:eastAsia="等线"/>
                <w:color w:val="000000"/>
                <w:lang w:val="en-US"/>
              </w:rPr>
              <w:t>6.2%</w:t>
            </w:r>
          </w:p>
        </w:tc>
        <w:tc>
          <w:tcPr>
            <w:tcW w:w="626" w:type="pct"/>
            <w:tcBorders>
              <w:top w:val="nil"/>
              <w:left w:val="nil"/>
              <w:bottom w:val="single" w:sz="4" w:space="0" w:color="auto"/>
              <w:right w:val="single" w:sz="4" w:space="0" w:color="auto"/>
            </w:tcBorders>
            <w:shd w:val="clear" w:color="auto" w:fill="auto"/>
            <w:noWrap/>
            <w:vAlign w:val="center"/>
            <w:hideMark/>
          </w:tcPr>
          <w:p w14:paraId="4DB085DF" w14:textId="77777777" w:rsidR="007D77EF" w:rsidRPr="0061490F" w:rsidRDefault="007D77EF" w:rsidP="0051380D">
            <w:pPr>
              <w:jc w:val="center"/>
              <w:rPr>
                <w:rFonts w:eastAsia="等线"/>
                <w:color w:val="000000"/>
                <w:lang w:val="en-US"/>
              </w:rPr>
            </w:pPr>
            <w:r w:rsidRPr="0061490F">
              <w:rPr>
                <w:rFonts w:eastAsia="等线"/>
                <w:color w:val="000000"/>
                <w:lang w:val="en-US"/>
              </w:rPr>
              <w:t>0.866</w:t>
            </w:r>
          </w:p>
        </w:tc>
        <w:tc>
          <w:tcPr>
            <w:tcW w:w="621" w:type="pct"/>
            <w:tcBorders>
              <w:top w:val="nil"/>
              <w:left w:val="nil"/>
              <w:bottom w:val="single" w:sz="4" w:space="0" w:color="auto"/>
              <w:right w:val="single" w:sz="4" w:space="0" w:color="auto"/>
            </w:tcBorders>
            <w:shd w:val="clear" w:color="auto" w:fill="auto"/>
            <w:noWrap/>
            <w:vAlign w:val="center"/>
            <w:hideMark/>
          </w:tcPr>
          <w:p w14:paraId="080C9AF3" w14:textId="77777777" w:rsidR="007D77EF" w:rsidRPr="0061490F" w:rsidRDefault="007D77EF" w:rsidP="0051380D">
            <w:pPr>
              <w:jc w:val="center"/>
              <w:rPr>
                <w:rFonts w:eastAsia="等线"/>
                <w:color w:val="000000"/>
                <w:lang w:val="en-US"/>
              </w:rPr>
            </w:pPr>
            <w:r w:rsidRPr="0061490F">
              <w:rPr>
                <w:rFonts w:eastAsia="等线"/>
                <w:color w:val="000000"/>
                <w:lang w:val="en-US"/>
              </w:rPr>
              <w:t>3.2%</w:t>
            </w:r>
          </w:p>
        </w:tc>
      </w:tr>
      <w:tr w:rsidR="007D77EF" w:rsidRPr="0056227E" w14:paraId="5CADCB78"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CB2479A" w14:textId="77777777" w:rsidR="007D77EF" w:rsidRPr="0061490F" w:rsidRDefault="007D77EF" w:rsidP="0051380D">
            <w:pPr>
              <w:jc w:val="center"/>
              <w:rPr>
                <w:rFonts w:eastAsia="等线"/>
                <w:color w:val="000000"/>
                <w:lang w:val="en-US"/>
              </w:rPr>
            </w:pPr>
            <w:r>
              <w:rPr>
                <w:rFonts w:eastAsia="等线"/>
                <w:color w:val="000000"/>
                <w:lang w:val="en-US"/>
              </w:rPr>
              <w:t>Case 2A-2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E71C6A5" w14:textId="77777777" w:rsidR="007D77EF" w:rsidRDefault="007D77EF" w:rsidP="0051380D">
            <w:pPr>
              <w:jc w:val="center"/>
              <w:rPr>
                <w:rFonts w:eastAsia="等线"/>
                <w:color w:val="000000"/>
                <w:lang w:val="en-US"/>
              </w:rPr>
            </w:pPr>
            <w:r w:rsidRPr="0061490F">
              <w:rPr>
                <w:rFonts w:eastAsia="等线"/>
                <w:b/>
                <w:bCs w:val="0"/>
                <w:color w:val="000000"/>
                <w:lang w:val="en-US"/>
              </w:rPr>
              <w:t>Decoder</w:t>
            </w:r>
            <w:r w:rsidRPr="0061490F">
              <w:rPr>
                <w:rFonts w:eastAsia="等线"/>
                <w:color w:val="000000"/>
                <w:lang w:val="en-US"/>
              </w:rPr>
              <w:t xml:space="preserve"> trained by field data, </w:t>
            </w:r>
          </w:p>
          <w:p w14:paraId="1DDE90C5" w14:textId="77777777" w:rsidR="007D77EF" w:rsidRPr="0061490F" w:rsidRDefault="007D77EF" w:rsidP="0051380D">
            <w:pPr>
              <w:jc w:val="center"/>
              <w:rPr>
                <w:rFonts w:eastAsia="等线"/>
                <w:color w:val="000000"/>
                <w:lang w:val="en-US"/>
              </w:rPr>
            </w:pPr>
            <w:r w:rsidRPr="0061490F">
              <w:rPr>
                <w:rFonts w:eastAsia="等线"/>
                <w:color w:val="000000"/>
                <w:lang w:val="en-US"/>
              </w:rPr>
              <w:t>while using reference encoder</w:t>
            </w:r>
          </w:p>
        </w:tc>
        <w:tc>
          <w:tcPr>
            <w:tcW w:w="704" w:type="pct"/>
            <w:tcBorders>
              <w:top w:val="nil"/>
              <w:left w:val="nil"/>
              <w:bottom w:val="single" w:sz="4" w:space="0" w:color="auto"/>
              <w:right w:val="single" w:sz="4" w:space="0" w:color="auto"/>
            </w:tcBorders>
            <w:shd w:val="clear" w:color="auto" w:fill="auto"/>
            <w:vAlign w:val="center"/>
            <w:hideMark/>
          </w:tcPr>
          <w:p w14:paraId="7E648D89" w14:textId="77777777" w:rsidR="007D77EF" w:rsidRPr="0061490F" w:rsidRDefault="007D77EF" w:rsidP="0051380D">
            <w:pPr>
              <w:jc w:val="center"/>
              <w:rPr>
                <w:rFonts w:eastAsia="等线"/>
                <w:color w:val="000000"/>
                <w:lang w:val="en-US"/>
              </w:rPr>
            </w:pPr>
            <w:r w:rsidRPr="0061490F">
              <w:rPr>
                <w:rFonts w:eastAsia="等线"/>
                <w:color w:val="000000"/>
                <w:lang w:val="en-US"/>
              </w:rPr>
              <w:t>0.735</w:t>
            </w:r>
          </w:p>
        </w:tc>
        <w:tc>
          <w:tcPr>
            <w:tcW w:w="705" w:type="pct"/>
            <w:tcBorders>
              <w:top w:val="nil"/>
              <w:left w:val="nil"/>
              <w:bottom w:val="single" w:sz="4" w:space="0" w:color="auto"/>
              <w:right w:val="single" w:sz="4" w:space="0" w:color="auto"/>
            </w:tcBorders>
            <w:shd w:val="clear" w:color="auto" w:fill="auto"/>
            <w:vAlign w:val="center"/>
            <w:hideMark/>
          </w:tcPr>
          <w:p w14:paraId="7296B4E8" w14:textId="77777777" w:rsidR="007D77EF" w:rsidRPr="0061490F" w:rsidRDefault="007D77EF" w:rsidP="0051380D">
            <w:pPr>
              <w:jc w:val="center"/>
              <w:rPr>
                <w:rFonts w:eastAsia="等线"/>
                <w:color w:val="000000"/>
                <w:lang w:val="en-US"/>
              </w:rPr>
            </w:pPr>
            <w:r w:rsidRPr="0061490F">
              <w:rPr>
                <w:rFonts w:eastAsia="等线"/>
                <w:color w:val="000000"/>
                <w:lang w:val="en-US"/>
              </w:rPr>
              <w:t>8.6%</w:t>
            </w:r>
          </w:p>
        </w:tc>
        <w:tc>
          <w:tcPr>
            <w:tcW w:w="626" w:type="pct"/>
            <w:tcBorders>
              <w:top w:val="nil"/>
              <w:left w:val="nil"/>
              <w:bottom w:val="single" w:sz="4" w:space="0" w:color="auto"/>
              <w:right w:val="single" w:sz="4" w:space="0" w:color="auto"/>
            </w:tcBorders>
            <w:shd w:val="clear" w:color="auto" w:fill="auto"/>
            <w:noWrap/>
            <w:vAlign w:val="center"/>
            <w:hideMark/>
          </w:tcPr>
          <w:p w14:paraId="1AA7171A" w14:textId="77777777" w:rsidR="007D77EF" w:rsidRPr="0061490F" w:rsidRDefault="007D77EF" w:rsidP="0051380D">
            <w:pPr>
              <w:jc w:val="center"/>
              <w:rPr>
                <w:rFonts w:eastAsia="等线"/>
                <w:color w:val="000000"/>
                <w:lang w:val="en-US"/>
              </w:rPr>
            </w:pPr>
            <w:r w:rsidRPr="0061490F">
              <w:rPr>
                <w:rFonts w:eastAsia="等线"/>
                <w:color w:val="000000"/>
                <w:lang w:val="en-US"/>
              </w:rPr>
              <w:t>0.886</w:t>
            </w:r>
          </w:p>
        </w:tc>
        <w:tc>
          <w:tcPr>
            <w:tcW w:w="621" w:type="pct"/>
            <w:tcBorders>
              <w:top w:val="nil"/>
              <w:left w:val="nil"/>
              <w:bottom w:val="single" w:sz="4" w:space="0" w:color="auto"/>
              <w:right w:val="single" w:sz="4" w:space="0" w:color="auto"/>
            </w:tcBorders>
            <w:shd w:val="clear" w:color="auto" w:fill="auto"/>
            <w:noWrap/>
            <w:vAlign w:val="center"/>
            <w:hideMark/>
          </w:tcPr>
          <w:p w14:paraId="172E0CCD" w14:textId="77777777" w:rsidR="007D77EF" w:rsidRPr="0061490F" w:rsidRDefault="007D77EF" w:rsidP="0051380D">
            <w:pPr>
              <w:jc w:val="center"/>
              <w:rPr>
                <w:rFonts w:eastAsia="等线"/>
                <w:color w:val="000000"/>
                <w:lang w:val="en-US"/>
              </w:rPr>
            </w:pPr>
            <w:r w:rsidRPr="0061490F">
              <w:rPr>
                <w:rFonts w:eastAsia="等线"/>
                <w:color w:val="000000"/>
                <w:lang w:val="en-US"/>
              </w:rPr>
              <w:t>5.6%</w:t>
            </w:r>
          </w:p>
        </w:tc>
      </w:tr>
      <w:tr w:rsidR="007D77EF" w:rsidRPr="0056227E" w14:paraId="414650BA"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tcPr>
          <w:p w14:paraId="1263A0E0" w14:textId="77777777" w:rsidR="007D77EF" w:rsidRDefault="007D77EF" w:rsidP="0051380D">
            <w:pPr>
              <w:jc w:val="center"/>
              <w:rPr>
                <w:rFonts w:eastAsia="等线"/>
                <w:color w:val="000000"/>
                <w:lang w:val="en-US"/>
              </w:rPr>
            </w:pPr>
            <w:r>
              <w:rPr>
                <w:rFonts w:eastAsia="等线" w:hint="eastAsia"/>
                <w:color w:val="000000"/>
                <w:lang w:val="en-US"/>
              </w:rPr>
              <w:t>C</w:t>
            </w:r>
            <w:r>
              <w:rPr>
                <w:rFonts w:eastAsia="等线"/>
                <w:color w:val="000000"/>
                <w:lang w:val="en-US"/>
              </w:rPr>
              <w:t>ase 2A-3</w:t>
            </w:r>
          </w:p>
        </w:tc>
        <w:tc>
          <w:tcPr>
            <w:tcW w:w="1756" w:type="pct"/>
            <w:tcBorders>
              <w:top w:val="single" w:sz="4" w:space="0" w:color="auto"/>
              <w:left w:val="nil"/>
              <w:bottom w:val="single" w:sz="4" w:space="0" w:color="auto"/>
              <w:right w:val="single" w:sz="4" w:space="0" w:color="auto"/>
            </w:tcBorders>
            <w:shd w:val="clear" w:color="auto" w:fill="auto"/>
            <w:vAlign w:val="center"/>
          </w:tcPr>
          <w:p w14:paraId="131F6288" w14:textId="77777777" w:rsidR="007D77EF" w:rsidRPr="0061490F" w:rsidRDefault="007D77EF" w:rsidP="0051380D">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small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vAlign w:val="center"/>
          </w:tcPr>
          <w:p w14:paraId="3613B4E1" w14:textId="77777777" w:rsidR="007D77EF" w:rsidRPr="00F2242A" w:rsidRDefault="007D77EF" w:rsidP="0051380D">
            <w:pPr>
              <w:jc w:val="center"/>
              <w:rPr>
                <w:rFonts w:eastAsia="等线"/>
                <w:color w:val="000000"/>
                <w:lang w:val="en-US"/>
              </w:rPr>
            </w:pPr>
            <w:r w:rsidRPr="00F2242A">
              <w:rPr>
                <w:rFonts w:eastAsia="等线"/>
                <w:color w:val="000000"/>
              </w:rPr>
              <w:t>0.734</w:t>
            </w:r>
          </w:p>
        </w:tc>
        <w:tc>
          <w:tcPr>
            <w:tcW w:w="705" w:type="pct"/>
            <w:tcBorders>
              <w:top w:val="nil"/>
              <w:left w:val="nil"/>
              <w:bottom w:val="single" w:sz="4" w:space="0" w:color="auto"/>
              <w:right w:val="single" w:sz="4" w:space="0" w:color="auto"/>
            </w:tcBorders>
            <w:shd w:val="clear" w:color="auto" w:fill="auto"/>
            <w:vAlign w:val="center"/>
          </w:tcPr>
          <w:p w14:paraId="2D0EDB6E" w14:textId="77777777" w:rsidR="007D77EF" w:rsidRPr="00F2242A" w:rsidRDefault="007D77EF" w:rsidP="0051380D">
            <w:pPr>
              <w:jc w:val="center"/>
              <w:rPr>
                <w:rFonts w:eastAsia="等线"/>
                <w:color w:val="000000"/>
                <w:lang w:val="en-US"/>
              </w:rPr>
            </w:pPr>
            <w:r w:rsidRPr="00F2242A">
              <w:rPr>
                <w:rFonts w:eastAsia="等线"/>
                <w:color w:val="000000"/>
              </w:rPr>
              <w:t>8.4%</w:t>
            </w:r>
          </w:p>
        </w:tc>
        <w:tc>
          <w:tcPr>
            <w:tcW w:w="626" w:type="pct"/>
            <w:tcBorders>
              <w:top w:val="nil"/>
              <w:left w:val="nil"/>
              <w:bottom w:val="single" w:sz="4" w:space="0" w:color="auto"/>
              <w:right w:val="single" w:sz="4" w:space="0" w:color="auto"/>
            </w:tcBorders>
            <w:shd w:val="clear" w:color="auto" w:fill="auto"/>
            <w:noWrap/>
            <w:vAlign w:val="center"/>
          </w:tcPr>
          <w:p w14:paraId="2E04CD93" w14:textId="77777777" w:rsidR="007D77EF" w:rsidRPr="00F2242A" w:rsidRDefault="007D77EF" w:rsidP="0051380D">
            <w:pPr>
              <w:jc w:val="center"/>
              <w:rPr>
                <w:rFonts w:eastAsia="等线"/>
                <w:color w:val="000000"/>
                <w:lang w:val="en-US"/>
              </w:rPr>
            </w:pPr>
            <w:r w:rsidRPr="00F2242A">
              <w:rPr>
                <w:rFonts w:eastAsia="等线"/>
                <w:color w:val="000000"/>
              </w:rPr>
              <w:t>0.885</w:t>
            </w:r>
          </w:p>
        </w:tc>
        <w:tc>
          <w:tcPr>
            <w:tcW w:w="621" w:type="pct"/>
            <w:tcBorders>
              <w:top w:val="nil"/>
              <w:left w:val="nil"/>
              <w:bottom w:val="single" w:sz="4" w:space="0" w:color="auto"/>
              <w:right w:val="single" w:sz="4" w:space="0" w:color="auto"/>
            </w:tcBorders>
            <w:shd w:val="clear" w:color="auto" w:fill="auto"/>
            <w:noWrap/>
            <w:vAlign w:val="center"/>
          </w:tcPr>
          <w:p w14:paraId="094F463D" w14:textId="77777777" w:rsidR="007D77EF" w:rsidRPr="00F2242A" w:rsidRDefault="007D77EF" w:rsidP="0051380D">
            <w:pPr>
              <w:jc w:val="center"/>
              <w:rPr>
                <w:rFonts w:eastAsia="等线"/>
                <w:color w:val="000000"/>
                <w:lang w:val="en-US"/>
              </w:rPr>
            </w:pPr>
            <w:r w:rsidRPr="00F2242A">
              <w:rPr>
                <w:rFonts w:eastAsia="等线"/>
                <w:color w:val="000000"/>
              </w:rPr>
              <w:t>5.5%</w:t>
            </w:r>
          </w:p>
        </w:tc>
      </w:tr>
      <w:tr w:rsidR="007D77EF" w:rsidRPr="0056227E" w14:paraId="24079370" w14:textId="77777777" w:rsidTr="0051380D">
        <w:trPr>
          <w:trHeight w:val="42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193BCBF" w14:textId="77777777" w:rsidR="007D77EF" w:rsidRPr="0061490F" w:rsidRDefault="007D77EF" w:rsidP="0051380D">
            <w:pPr>
              <w:jc w:val="center"/>
              <w:rPr>
                <w:rFonts w:eastAsia="等线"/>
                <w:color w:val="000000"/>
                <w:lang w:val="en-US"/>
              </w:rPr>
            </w:pPr>
            <w:r>
              <w:rPr>
                <w:rFonts w:eastAsia="等线"/>
                <w:color w:val="000000"/>
                <w:lang w:val="en-US"/>
              </w:rPr>
              <w:t>Case 2A-4</w:t>
            </w:r>
          </w:p>
        </w:tc>
        <w:tc>
          <w:tcPr>
            <w:tcW w:w="1756" w:type="pct"/>
            <w:tcBorders>
              <w:top w:val="nil"/>
              <w:left w:val="single" w:sz="4" w:space="0" w:color="auto"/>
              <w:bottom w:val="single" w:sz="4" w:space="0" w:color="auto"/>
              <w:right w:val="single" w:sz="4" w:space="0" w:color="auto"/>
            </w:tcBorders>
            <w:vAlign w:val="center"/>
            <w:hideMark/>
          </w:tcPr>
          <w:p w14:paraId="5BBCC8AC" w14:textId="77777777" w:rsidR="007D77EF" w:rsidRPr="00135033" w:rsidRDefault="007D77EF" w:rsidP="0051380D">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large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noWrap/>
            <w:vAlign w:val="center"/>
            <w:hideMark/>
          </w:tcPr>
          <w:p w14:paraId="746B4DCA" w14:textId="77777777" w:rsidR="007D77EF" w:rsidRPr="0061490F" w:rsidRDefault="007D77EF" w:rsidP="0051380D">
            <w:pPr>
              <w:jc w:val="center"/>
              <w:rPr>
                <w:rFonts w:eastAsia="等线"/>
                <w:color w:val="000000"/>
                <w:lang w:val="en-US"/>
              </w:rPr>
            </w:pPr>
            <w:r w:rsidRPr="0061490F">
              <w:rPr>
                <w:rFonts w:eastAsia="等线"/>
                <w:color w:val="000000"/>
                <w:lang w:val="en-US"/>
              </w:rPr>
              <w:t>0.439</w:t>
            </w:r>
          </w:p>
        </w:tc>
        <w:tc>
          <w:tcPr>
            <w:tcW w:w="705" w:type="pct"/>
            <w:tcBorders>
              <w:top w:val="nil"/>
              <w:left w:val="nil"/>
              <w:bottom w:val="single" w:sz="4" w:space="0" w:color="auto"/>
              <w:right w:val="single" w:sz="4" w:space="0" w:color="auto"/>
            </w:tcBorders>
            <w:shd w:val="clear" w:color="auto" w:fill="auto"/>
            <w:vAlign w:val="center"/>
            <w:hideMark/>
          </w:tcPr>
          <w:p w14:paraId="53944062" w14:textId="77777777" w:rsidR="007D77EF" w:rsidRPr="0061490F" w:rsidRDefault="007D77EF" w:rsidP="0051380D">
            <w:pPr>
              <w:jc w:val="center"/>
              <w:rPr>
                <w:rFonts w:eastAsia="等线"/>
                <w:color w:val="000000"/>
                <w:lang w:val="en-US"/>
              </w:rPr>
            </w:pPr>
            <w:r w:rsidRPr="0061490F">
              <w:rPr>
                <w:rFonts w:eastAsia="等线"/>
                <w:color w:val="000000"/>
                <w:lang w:val="en-US"/>
              </w:rPr>
              <w:t>-35.2%</w:t>
            </w:r>
          </w:p>
        </w:tc>
        <w:tc>
          <w:tcPr>
            <w:tcW w:w="626" w:type="pct"/>
            <w:tcBorders>
              <w:top w:val="nil"/>
              <w:left w:val="nil"/>
              <w:bottom w:val="single" w:sz="4" w:space="0" w:color="auto"/>
              <w:right w:val="single" w:sz="4" w:space="0" w:color="auto"/>
            </w:tcBorders>
            <w:shd w:val="clear" w:color="auto" w:fill="auto"/>
            <w:noWrap/>
            <w:vAlign w:val="center"/>
            <w:hideMark/>
          </w:tcPr>
          <w:p w14:paraId="7976CF22" w14:textId="77777777" w:rsidR="007D77EF" w:rsidRPr="0061490F" w:rsidRDefault="007D77EF" w:rsidP="0051380D">
            <w:pPr>
              <w:jc w:val="center"/>
              <w:rPr>
                <w:rFonts w:eastAsia="等线"/>
                <w:color w:val="000000"/>
                <w:lang w:val="en-US"/>
              </w:rPr>
            </w:pPr>
            <w:r w:rsidRPr="0061490F">
              <w:rPr>
                <w:rFonts w:eastAsia="等线"/>
                <w:color w:val="000000"/>
                <w:lang w:val="en-US"/>
              </w:rPr>
              <w:t>0.850</w:t>
            </w:r>
          </w:p>
        </w:tc>
        <w:tc>
          <w:tcPr>
            <w:tcW w:w="621" w:type="pct"/>
            <w:tcBorders>
              <w:top w:val="nil"/>
              <w:left w:val="nil"/>
              <w:bottom w:val="single" w:sz="4" w:space="0" w:color="auto"/>
              <w:right w:val="single" w:sz="4" w:space="0" w:color="auto"/>
            </w:tcBorders>
            <w:shd w:val="clear" w:color="auto" w:fill="auto"/>
            <w:noWrap/>
            <w:vAlign w:val="center"/>
            <w:hideMark/>
          </w:tcPr>
          <w:p w14:paraId="5DF53BE4" w14:textId="77777777" w:rsidR="007D77EF" w:rsidRPr="0061490F" w:rsidRDefault="007D77EF" w:rsidP="0051380D">
            <w:pPr>
              <w:jc w:val="center"/>
              <w:rPr>
                <w:rFonts w:eastAsia="等线"/>
                <w:color w:val="000000"/>
                <w:lang w:val="en-US"/>
              </w:rPr>
            </w:pPr>
            <w:r w:rsidRPr="0061490F">
              <w:rPr>
                <w:rFonts w:eastAsia="等线"/>
                <w:color w:val="000000"/>
                <w:lang w:val="en-US"/>
              </w:rPr>
              <w:t>1.3%</w:t>
            </w:r>
          </w:p>
        </w:tc>
      </w:tr>
    </w:tbl>
    <w:p w14:paraId="51B001F5" w14:textId="77777777" w:rsidR="007D77EF" w:rsidRDefault="007D77EF" w:rsidP="007D77EF">
      <w:pPr>
        <w:rPr>
          <w:rFonts w:eastAsiaTheme="minorEastAsia"/>
        </w:rPr>
      </w:pPr>
    </w:p>
    <w:p w14:paraId="6847FEC6" w14:textId="7C56A2F4" w:rsidR="007D77EF" w:rsidRPr="0061490F" w:rsidRDefault="007D77EF" w:rsidP="007D77EF">
      <w:pPr>
        <w:rPr>
          <w:rFonts w:eastAsiaTheme="minorEastAsia"/>
          <w:b/>
        </w:rPr>
      </w:pPr>
      <w:r w:rsidRPr="0061490F">
        <w:rPr>
          <w:rFonts w:eastAsiaTheme="minorEastAsia" w:hint="eastAsia"/>
          <w:b/>
        </w:rPr>
        <w:t>O</w:t>
      </w:r>
      <w:r w:rsidRPr="0061490F">
        <w:rPr>
          <w:rFonts w:eastAsiaTheme="minorEastAsia"/>
          <w:b/>
        </w:rPr>
        <w:t xml:space="preserve">bservation </w:t>
      </w:r>
      <w:r w:rsidR="006F0A0A">
        <w:rPr>
          <w:rFonts w:eastAsiaTheme="minorEastAsia"/>
          <w:b/>
        </w:rPr>
        <w:t>8</w:t>
      </w:r>
      <w:r w:rsidRPr="0061490F">
        <w:rPr>
          <w:rFonts w:eastAsiaTheme="minorEastAsia"/>
          <w:b/>
        </w:rPr>
        <w:t>: From initial results of field test,</w:t>
      </w:r>
      <w:r>
        <w:rPr>
          <w:rFonts w:eastAsiaTheme="minorEastAsia"/>
          <w:b/>
        </w:rPr>
        <w:t xml:space="preserve"> it is observed that</w:t>
      </w:r>
    </w:p>
    <w:p w14:paraId="2D05EBEA" w14:textId="77777777" w:rsidR="007D77EF" w:rsidRPr="006D3D9E" w:rsidRDefault="007D77EF" w:rsidP="00D72517">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eType II for one cell and performance loss compared to eType II is observed for another cell. </w:t>
      </w:r>
    </w:p>
    <w:p w14:paraId="57383EC2" w14:textId="77777777" w:rsidR="007D77EF" w:rsidRPr="006D3D9E" w:rsidRDefault="007D77EF" w:rsidP="00D72517">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23CC6EA5" w14:textId="77777777" w:rsidR="007D77EF" w:rsidRPr="006D3D9E" w:rsidRDefault="007D77EF" w:rsidP="00D72517">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74BD856F" w14:textId="77777777" w:rsidR="007D77EF" w:rsidRDefault="007D77EF" w:rsidP="007D77EF">
      <w:pPr>
        <w:rPr>
          <w:rFonts w:eastAsiaTheme="minorEastAsia"/>
        </w:rPr>
      </w:pPr>
      <w:r>
        <w:rPr>
          <w:rFonts w:eastAsiaTheme="minorEastAsia" w:hint="eastAsia"/>
        </w:rPr>
        <w:lastRenderedPageBreak/>
        <w:t>T</w:t>
      </w:r>
      <w:r>
        <w:rPr>
          <w:rFonts w:eastAsiaTheme="minorEastAsia"/>
        </w:rPr>
        <w:t>hen from the comparison between Case 2A-1, Case 2A-2, Case 2A-3 and Case 2A-4</w:t>
      </w:r>
      <w:r>
        <w:rPr>
          <w:rFonts w:eastAsiaTheme="minorEastAsia" w:hint="eastAsia"/>
        </w:rPr>
        <w:t>,</w:t>
      </w:r>
      <w:r>
        <w:rPr>
          <w:rFonts w:eastAsiaTheme="minorEastAsia"/>
        </w:rPr>
        <w:t xml:space="preserve"> it is seen that only finetuning decoder is better than only finetuning encoder. E</w:t>
      </w:r>
      <w:r w:rsidRPr="000031FD">
        <w:rPr>
          <w:rFonts w:eastAsiaTheme="minorEastAsia"/>
        </w:rPr>
        <w:t>ncoder and decoder separate training</w:t>
      </w:r>
      <w:r>
        <w:rPr>
          <w:rFonts w:eastAsiaTheme="minorEastAsia"/>
        </w:rPr>
        <w:t xml:space="preserve"> may be the worst or better than only finetuning encoder, depending of the level of training data mismatch. Thus, reference encoder seems necessary in reference model based inter-vendor training collaboration, and then the reference model is at least the encoder.</w:t>
      </w:r>
    </w:p>
    <w:p w14:paraId="25B4D6D5" w14:textId="123642C9" w:rsidR="007D77EF" w:rsidRPr="003F410A" w:rsidRDefault="007D77EF" w:rsidP="007D77EF">
      <w:pPr>
        <w:rPr>
          <w:rFonts w:eastAsiaTheme="minorEastAsia"/>
          <w:b/>
        </w:rPr>
      </w:pPr>
      <w:r w:rsidRPr="003F410A">
        <w:rPr>
          <w:rFonts w:eastAsiaTheme="minorEastAsia" w:hint="eastAsia"/>
          <w:b/>
        </w:rPr>
        <w:t>Proposal</w:t>
      </w:r>
      <w:r w:rsidRPr="003F410A">
        <w:rPr>
          <w:rFonts w:eastAsiaTheme="minorEastAsia"/>
          <w:b/>
        </w:rPr>
        <w:t xml:space="preserve"> </w:t>
      </w:r>
      <w:r w:rsidR="006F0A0A">
        <w:rPr>
          <w:rFonts w:eastAsiaTheme="minorEastAsia"/>
          <w:b/>
        </w:rPr>
        <w:t>9</w:t>
      </w:r>
      <w:r w:rsidRPr="003F410A">
        <w:rPr>
          <w:rFonts w:eastAsiaTheme="minorEastAsia"/>
          <w:b/>
        </w:rPr>
        <w:t xml:space="preserve">: </w:t>
      </w:r>
      <w:bookmarkStart w:id="11" w:name="_Hlk181864829"/>
      <w:r>
        <w:rPr>
          <w:rFonts w:eastAsiaTheme="minorEastAsia"/>
          <w:b/>
        </w:rPr>
        <w:t xml:space="preserve">To achieve better field performance, </w:t>
      </w:r>
      <w:bookmarkEnd w:id="11"/>
      <w:r>
        <w:rPr>
          <w:b/>
          <w:lang w:eastAsia="ko-KR"/>
        </w:rPr>
        <w:t>t</w:t>
      </w:r>
      <w:r w:rsidRPr="003F410A">
        <w:rPr>
          <w:b/>
          <w:lang w:eastAsia="ko-KR"/>
        </w:rPr>
        <w:t xml:space="preserve">he reference model </w:t>
      </w:r>
      <w:r>
        <w:rPr>
          <w:b/>
          <w:lang w:eastAsia="ko-KR"/>
        </w:rPr>
        <w:t>should</w:t>
      </w:r>
      <w:r w:rsidRPr="003F410A">
        <w:rPr>
          <w:b/>
          <w:lang w:eastAsia="ko-KR"/>
        </w:rPr>
        <w:t xml:space="preserve"> at least </w:t>
      </w:r>
      <w:r>
        <w:rPr>
          <w:b/>
          <w:lang w:eastAsia="ko-KR"/>
        </w:rPr>
        <w:t xml:space="preserve">include </w:t>
      </w:r>
      <w:r w:rsidRPr="003F410A">
        <w:rPr>
          <w:b/>
          <w:lang w:eastAsia="ko-KR"/>
        </w:rPr>
        <w:t>the encoder</w:t>
      </w:r>
      <w:r>
        <w:rPr>
          <w:b/>
          <w:lang w:eastAsia="ko-KR"/>
        </w:rPr>
        <w:t xml:space="preserve"> part.</w:t>
      </w:r>
    </w:p>
    <w:p w14:paraId="1CA0B9D5" w14:textId="77777777" w:rsidR="007D77EF" w:rsidRDefault="007D77EF" w:rsidP="009D4B31">
      <w:pPr>
        <w:rPr>
          <w:lang w:val="en-US"/>
        </w:rPr>
      </w:pPr>
    </w:p>
    <w:p w14:paraId="4BBAF841" w14:textId="6C53BFE1" w:rsidR="008F012A" w:rsidRPr="004F20D6" w:rsidRDefault="008F012A" w:rsidP="004F20D6">
      <w:pPr>
        <w:pStyle w:val="2"/>
        <w:numPr>
          <w:ilvl w:val="1"/>
          <w:numId w:val="23"/>
        </w:numPr>
        <w:snapToGrid w:val="0"/>
        <w:rPr>
          <w:lang w:val="en-US"/>
        </w:rPr>
      </w:pPr>
      <w:r w:rsidRPr="004F20D6">
        <w:rPr>
          <w:lang w:val="en-US"/>
        </w:rPr>
        <w:t>Suggested simulation assumptions for reference model for both encoder and decoder</w:t>
      </w:r>
    </w:p>
    <w:p w14:paraId="5ED2B55F" w14:textId="77777777" w:rsidR="008F012A" w:rsidRPr="002922FE" w:rsidRDefault="008F012A" w:rsidP="008F012A">
      <w:pPr>
        <w:rPr>
          <w:rFonts w:eastAsia="Yu Mincho"/>
          <w:iCs/>
          <w:lang w:eastAsia="ja-JP"/>
        </w:rPr>
      </w:pPr>
      <w:r w:rsidRPr="002922FE">
        <w:rPr>
          <w:rFonts w:eastAsia="Yu Mincho"/>
          <w:iCs/>
          <w:lang w:eastAsia="ja-JP"/>
        </w:rPr>
        <w:t xml:space="preserve">In order to consider model performance with more concrete details, companies are encouraged to bring parameters/values proposals, considering RAN4 existing test configuration or </w:t>
      </w:r>
      <w:r w:rsidRPr="002922FE">
        <w:rPr>
          <w:rFonts w:eastAsia="Yu Mincho" w:hint="eastAsia"/>
          <w:iCs/>
          <w:lang w:eastAsia="ja-JP"/>
        </w:rPr>
        <w:t>RAN1 baseline scenario captured in TR 38.843 in Table 6.2.1-2</w:t>
      </w:r>
      <w:r w:rsidRPr="002922FE">
        <w:rPr>
          <w:rFonts w:eastAsia="Yu Mincho"/>
          <w:iCs/>
          <w:lang w:eastAsia="ja-JP"/>
        </w:rPr>
        <w:t xml:space="preserve"> for example.</w:t>
      </w:r>
    </w:p>
    <w:p w14:paraId="5484DC98" w14:textId="7BFA7695" w:rsidR="008F012A" w:rsidRPr="002922FE" w:rsidRDefault="00642BCE" w:rsidP="008F012A">
      <w:pPr>
        <w:rPr>
          <w:rFonts w:eastAsia="Yu Mincho"/>
          <w:iCs/>
          <w:lang w:eastAsia="ja-JP"/>
        </w:rPr>
      </w:pPr>
      <w:r>
        <w:rPr>
          <w:rFonts w:eastAsia="Yu Mincho"/>
          <w:iCs/>
          <w:lang w:eastAsia="ja-JP"/>
        </w:rPr>
        <w:t>Below t</w:t>
      </w:r>
      <w:r w:rsidR="003B1819" w:rsidRPr="002922FE">
        <w:rPr>
          <w:rFonts w:eastAsia="Yu Mincho"/>
          <w:iCs/>
          <w:lang w:eastAsia="ja-JP"/>
        </w:rPr>
        <w:t xml:space="preserve">able </w:t>
      </w:r>
      <w:r w:rsidR="003B1819" w:rsidRPr="002922FE">
        <w:t>presents the baseline link level simulation assumptions of CDL channel for reference model derivation</w:t>
      </w:r>
      <w:r w:rsidR="00D05A18" w:rsidRPr="002922FE">
        <w:t>, where some unsuitable information is removed</w:t>
      </w:r>
      <w:r w:rsidR="003B1819" w:rsidRPr="002922FE">
        <w:t>.</w:t>
      </w:r>
    </w:p>
    <w:p w14:paraId="080FA051" w14:textId="0C15AC67" w:rsidR="008F012A" w:rsidRPr="002922FE" w:rsidRDefault="008F012A" w:rsidP="008F012A">
      <w:pPr>
        <w:jc w:val="center"/>
        <w:rPr>
          <w:rFonts w:eastAsiaTheme="minorEastAsia"/>
          <w:iCs/>
          <w:color w:val="000000" w:themeColor="text1"/>
        </w:rPr>
      </w:pPr>
      <w:r w:rsidRPr="002922FE">
        <w:rPr>
          <w:rFonts w:eastAsiaTheme="minorEastAsia"/>
          <w:iCs/>
          <w:color w:val="000000" w:themeColor="text1"/>
        </w:rPr>
        <w:t xml:space="preserve">Table </w:t>
      </w:r>
      <w:r w:rsidR="00A75D70" w:rsidRPr="002922FE">
        <w:rPr>
          <w:rFonts w:eastAsiaTheme="minorEastAsia"/>
          <w:iCs/>
          <w:color w:val="000000" w:themeColor="text1"/>
        </w:rPr>
        <w:t>2.</w:t>
      </w:r>
      <w:r w:rsidR="007077FD">
        <w:rPr>
          <w:rFonts w:eastAsiaTheme="minorEastAsia"/>
          <w:iCs/>
          <w:color w:val="000000" w:themeColor="text1"/>
        </w:rPr>
        <w:t>6</w:t>
      </w:r>
      <w:r w:rsidR="00A75D70" w:rsidRPr="002922FE">
        <w:rPr>
          <w:rFonts w:eastAsiaTheme="minorEastAsia"/>
          <w:iCs/>
          <w:color w:val="000000" w:themeColor="text1"/>
        </w:rPr>
        <w:t>-</w:t>
      </w:r>
      <w:r w:rsidR="00642BCE">
        <w:rPr>
          <w:rFonts w:eastAsiaTheme="minorEastAsia"/>
          <w:iCs/>
          <w:color w:val="000000" w:themeColor="text1"/>
        </w:rPr>
        <w:t>1</w:t>
      </w:r>
      <w:r w:rsidRPr="002922FE">
        <w:rPr>
          <w:rFonts w:eastAsiaTheme="minorEastAsia"/>
          <w:iCs/>
          <w:color w:val="000000" w:themeColor="text1"/>
        </w:rPr>
        <w:t xml:space="preserve">. </w:t>
      </w:r>
      <w:r w:rsidR="001C7468" w:rsidRPr="002922FE">
        <w:rPr>
          <w:rFonts w:eastAsiaTheme="minorEastAsia"/>
          <w:iCs/>
          <w:color w:val="000000" w:themeColor="text1"/>
        </w:rPr>
        <w:t xml:space="preserve">Baseline </w:t>
      </w:r>
      <w:r w:rsidR="003B1819" w:rsidRPr="002922FE">
        <w:rPr>
          <w:rFonts w:eastAsiaTheme="minorEastAsia"/>
          <w:iCs/>
          <w:color w:val="000000" w:themeColor="text1"/>
        </w:rPr>
        <w:t xml:space="preserve">link level </w:t>
      </w:r>
      <w:r w:rsidR="001C7468" w:rsidRPr="002922FE">
        <w:rPr>
          <w:rFonts w:eastAsiaTheme="minorEastAsia"/>
          <w:iCs/>
          <w:color w:val="000000" w:themeColor="text1"/>
        </w:rPr>
        <w:t>s</w:t>
      </w:r>
      <w:r w:rsidRPr="002922FE">
        <w:rPr>
          <w:rFonts w:eastAsiaTheme="minorEastAsia"/>
          <w:iCs/>
          <w:color w:val="000000" w:themeColor="text1"/>
        </w:rPr>
        <w:t xml:space="preserve">imulation assumptions of </w:t>
      </w:r>
      <w:r w:rsidR="00D22483" w:rsidRPr="002922FE">
        <w:rPr>
          <w:rFonts w:eastAsiaTheme="minorEastAsia"/>
          <w:iCs/>
          <w:color w:val="000000" w:themeColor="text1"/>
        </w:rPr>
        <w:t xml:space="preserve">CDL </w:t>
      </w:r>
      <w:r w:rsidRPr="002922FE">
        <w:rPr>
          <w:rFonts w:eastAsiaTheme="minorEastAsia"/>
          <w:iCs/>
          <w:color w:val="000000" w:themeColor="text1"/>
        </w:rPr>
        <w:t>channel for reference model derivation</w:t>
      </w:r>
      <w:r w:rsidR="005C2A81" w:rsidRPr="002922FE">
        <w:rPr>
          <w:rFonts w:eastAsiaTheme="minorEastAsia" w:hint="eastAsia"/>
          <w:iCs/>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5621"/>
      </w:tblGrid>
      <w:tr w:rsidR="008F012A" w:rsidRPr="002922FE" w14:paraId="6BA83900" w14:textId="77777777" w:rsidTr="00A41052">
        <w:trPr>
          <w:jc w:val="center"/>
        </w:trPr>
        <w:tc>
          <w:tcPr>
            <w:tcW w:w="3284" w:type="dxa"/>
            <w:shd w:val="clear" w:color="auto" w:fill="D9D9D9"/>
          </w:tcPr>
          <w:p w14:paraId="5A8608E2"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Parameter</w:t>
            </w:r>
          </w:p>
        </w:tc>
        <w:tc>
          <w:tcPr>
            <w:tcW w:w="5621" w:type="dxa"/>
            <w:shd w:val="clear" w:color="auto" w:fill="D9D9D9"/>
          </w:tcPr>
          <w:p w14:paraId="630FAE8D"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Value</w:t>
            </w:r>
          </w:p>
        </w:tc>
      </w:tr>
      <w:tr w:rsidR="008F012A" w:rsidRPr="002922FE" w14:paraId="6493E667" w14:textId="77777777" w:rsidTr="00A41052">
        <w:trPr>
          <w:jc w:val="center"/>
        </w:trPr>
        <w:tc>
          <w:tcPr>
            <w:tcW w:w="3284" w:type="dxa"/>
          </w:tcPr>
          <w:p w14:paraId="2F9FB6C7"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 xml:space="preserve">Duplex, Waveform </w:t>
            </w:r>
          </w:p>
        </w:tc>
        <w:tc>
          <w:tcPr>
            <w:tcW w:w="5621" w:type="dxa"/>
          </w:tcPr>
          <w:p w14:paraId="1D33BAD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FDD OFDM </w:t>
            </w:r>
          </w:p>
        </w:tc>
      </w:tr>
      <w:tr w:rsidR="008F012A" w:rsidRPr="002922FE" w14:paraId="0B04632F" w14:textId="77777777" w:rsidTr="00A41052">
        <w:trPr>
          <w:jc w:val="center"/>
        </w:trPr>
        <w:tc>
          <w:tcPr>
            <w:tcW w:w="3284" w:type="dxa"/>
          </w:tcPr>
          <w:p w14:paraId="18FAF9E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Carrier frequency</w:t>
            </w:r>
          </w:p>
        </w:tc>
        <w:tc>
          <w:tcPr>
            <w:tcW w:w="5621" w:type="dxa"/>
          </w:tcPr>
          <w:p w14:paraId="6F50D4E6"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2GHz </w:t>
            </w:r>
          </w:p>
        </w:tc>
      </w:tr>
      <w:tr w:rsidR="008F012A" w:rsidRPr="002922FE" w14:paraId="5B58DDC5" w14:textId="77777777" w:rsidTr="00A41052">
        <w:trPr>
          <w:jc w:val="center"/>
        </w:trPr>
        <w:tc>
          <w:tcPr>
            <w:tcW w:w="3284" w:type="dxa"/>
          </w:tcPr>
          <w:p w14:paraId="425DBDA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Bandwidth</w:t>
            </w:r>
          </w:p>
        </w:tc>
        <w:tc>
          <w:tcPr>
            <w:tcW w:w="5621" w:type="dxa"/>
          </w:tcPr>
          <w:p w14:paraId="214125E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20MHz</w:t>
            </w:r>
          </w:p>
        </w:tc>
      </w:tr>
      <w:tr w:rsidR="008F012A" w:rsidRPr="002922FE" w14:paraId="5D6ACE82" w14:textId="77777777" w:rsidTr="00A41052">
        <w:trPr>
          <w:jc w:val="center"/>
        </w:trPr>
        <w:tc>
          <w:tcPr>
            <w:tcW w:w="3284" w:type="dxa"/>
          </w:tcPr>
          <w:p w14:paraId="7B40C54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Subcarrier spacing</w:t>
            </w:r>
          </w:p>
        </w:tc>
        <w:tc>
          <w:tcPr>
            <w:tcW w:w="5621" w:type="dxa"/>
          </w:tcPr>
          <w:p w14:paraId="7EDC1DA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15kHz </w:t>
            </w:r>
          </w:p>
        </w:tc>
      </w:tr>
      <w:tr w:rsidR="008F012A" w:rsidRPr="002922FE" w14:paraId="25F1965C" w14:textId="77777777" w:rsidTr="00A41052">
        <w:trPr>
          <w:jc w:val="center"/>
        </w:trPr>
        <w:tc>
          <w:tcPr>
            <w:tcW w:w="3284" w:type="dxa"/>
          </w:tcPr>
          <w:p w14:paraId="658143A4" w14:textId="77777777" w:rsidR="008F012A" w:rsidRPr="002922FE" w:rsidRDefault="008F012A" w:rsidP="00A41052">
            <w:pPr>
              <w:pStyle w:val="TAL0"/>
              <w:rPr>
                <w:rFonts w:ascii="Times New Roman" w:hAnsi="Times New Roman" w:cs="Times New Roman"/>
              </w:rPr>
            </w:pPr>
            <w:proofErr w:type="spellStart"/>
            <w:r w:rsidRPr="002922FE">
              <w:rPr>
                <w:rFonts w:ascii="Times New Roman" w:hAnsi="Times New Roman" w:cs="Times New Roman"/>
              </w:rPr>
              <w:t>Nt</w:t>
            </w:r>
            <w:proofErr w:type="spellEnd"/>
          </w:p>
        </w:tc>
        <w:tc>
          <w:tcPr>
            <w:tcW w:w="5621" w:type="dxa"/>
          </w:tcPr>
          <w:p w14:paraId="2B0CD26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32: (8,8,2,1,1,2,8),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0.8)λ</w:t>
            </w:r>
          </w:p>
        </w:tc>
      </w:tr>
      <w:tr w:rsidR="008F012A" w:rsidRPr="002922FE" w14:paraId="0B25090F" w14:textId="77777777" w:rsidTr="00A41052">
        <w:trPr>
          <w:jc w:val="center"/>
        </w:trPr>
        <w:tc>
          <w:tcPr>
            <w:tcW w:w="3284" w:type="dxa"/>
          </w:tcPr>
          <w:p w14:paraId="40221D71"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Nr</w:t>
            </w:r>
          </w:p>
        </w:tc>
        <w:tc>
          <w:tcPr>
            <w:tcW w:w="5621" w:type="dxa"/>
          </w:tcPr>
          <w:p w14:paraId="77D03F9B"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4: (1,2,2,1,1,1,2),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0.5)λ</w:t>
            </w:r>
          </w:p>
        </w:tc>
      </w:tr>
      <w:tr w:rsidR="008F012A" w:rsidRPr="002922FE" w14:paraId="5C197395" w14:textId="77777777" w:rsidTr="00A41052">
        <w:trPr>
          <w:jc w:val="center"/>
        </w:trPr>
        <w:tc>
          <w:tcPr>
            <w:tcW w:w="3284" w:type="dxa"/>
          </w:tcPr>
          <w:p w14:paraId="26D93FB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model</w:t>
            </w:r>
          </w:p>
        </w:tc>
        <w:tc>
          <w:tcPr>
            <w:tcW w:w="5621" w:type="dxa"/>
          </w:tcPr>
          <w:p w14:paraId="776E4351" w14:textId="7C5C5D20" w:rsidR="008F012A" w:rsidRPr="002922FE" w:rsidRDefault="00D22483" w:rsidP="00A41052">
            <w:pPr>
              <w:pStyle w:val="TAC"/>
              <w:jc w:val="left"/>
              <w:rPr>
                <w:rFonts w:ascii="Times New Roman" w:hAnsi="Times New Roman" w:cs="Times New Roman"/>
                <w:color w:val="FF0000"/>
              </w:rPr>
            </w:pPr>
            <w:r w:rsidRPr="002922FE">
              <w:rPr>
                <w:rFonts w:ascii="Times New Roman" w:hAnsi="Times New Roman" w:cs="Times New Roman"/>
                <w:color w:val="FF0000"/>
              </w:rPr>
              <w:t>CDL-C</w:t>
            </w:r>
          </w:p>
        </w:tc>
      </w:tr>
      <w:tr w:rsidR="008F012A" w:rsidRPr="002922FE" w14:paraId="765F865A" w14:textId="77777777" w:rsidTr="00A41052">
        <w:trPr>
          <w:jc w:val="center"/>
        </w:trPr>
        <w:tc>
          <w:tcPr>
            <w:tcW w:w="3284" w:type="dxa"/>
          </w:tcPr>
          <w:p w14:paraId="62556EA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UE speed</w:t>
            </w:r>
          </w:p>
        </w:tc>
        <w:tc>
          <w:tcPr>
            <w:tcW w:w="5621" w:type="dxa"/>
          </w:tcPr>
          <w:p w14:paraId="0282FE3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3kmhr</w:t>
            </w:r>
          </w:p>
        </w:tc>
      </w:tr>
      <w:tr w:rsidR="008F012A" w:rsidRPr="002922FE" w14:paraId="4F2416B2" w14:textId="77777777" w:rsidTr="00A41052">
        <w:trPr>
          <w:jc w:val="center"/>
        </w:trPr>
        <w:tc>
          <w:tcPr>
            <w:tcW w:w="3284" w:type="dxa"/>
          </w:tcPr>
          <w:p w14:paraId="49B22CFF"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Delay spread</w:t>
            </w:r>
          </w:p>
        </w:tc>
        <w:tc>
          <w:tcPr>
            <w:tcW w:w="5621" w:type="dxa"/>
          </w:tcPr>
          <w:p w14:paraId="53751E9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30ns </w:t>
            </w:r>
          </w:p>
        </w:tc>
      </w:tr>
      <w:tr w:rsidR="008F012A" w:rsidRPr="002922FE" w14:paraId="79640589" w14:textId="77777777" w:rsidTr="00A41052">
        <w:trPr>
          <w:jc w:val="center"/>
        </w:trPr>
        <w:tc>
          <w:tcPr>
            <w:tcW w:w="3284" w:type="dxa"/>
          </w:tcPr>
          <w:p w14:paraId="3687843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estimation</w:t>
            </w:r>
          </w:p>
        </w:tc>
        <w:tc>
          <w:tcPr>
            <w:tcW w:w="5621" w:type="dxa"/>
          </w:tcPr>
          <w:p w14:paraId="07E79B0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Realistic channel estimation algorithms (e.g., LS or MMSE) as a baseline.</w:t>
            </w:r>
          </w:p>
          <w:p w14:paraId="7B79594E" w14:textId="115D95F4" w:rsidR="008F012A" w:rsidRPr="002922FE" w:rsidRDefault="008F012A" w:rsidP="0092116A">
            <w:pPr>
              <w:widowControl w:val="0"/>
              <w:spacing w:after="0"/>
            </w:pPr>
            <w:r w:rsidRPr="002922FE">
              <w:rPr>
                <w:sz w:val="18"/>
                <w:szCs w:val="18"/>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tc>
      </w:tr>
      <w:tr w:rsidR="008F012A" w:rsidRPr="002922FE" w14:paraId="507C710E" w14:textId="77777777" w:rsidTr="00A41052">
        <w:trPr>
          <w:jc w:val="center"/>
        </w:trPr>
        <w:tc>
          <w:tcPr>
            <w:tcW w:w="3284" w:type="dxa"/>
          </w:tcPr>
          <w:p w14:paraId="0D3550E2"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Rank per UE</w:t>
            </w:r>
          </w:p>
        </w:tc>
        <w:tc>
          <w:tcPr>
            <w:tcW w:w="5621" w:type="dxa"/>
          </w:tcPr>
          <w:p w14:paraId="516CA82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Rank 1-4. Companies are encouraged to report the Rank number, and whether/how rank adaptation is applied</w:t>
            </w:r>
          </w:p>
        </w:tc>
      </w:tr>
      <w:tr w:rsidR="008F012A" w:rsidRPr="002922FE" w14:paraId="0ABF9556" w14:textId="77777777" w:rsidTr="00A41052">
        <w:trPr>
          <w:jc w:val="center"/>
        </w:trPr>
        <w:tc>
          <w:tcPr>
            <w:tcW w:w="8905" w:type="dxa"/>
            <w:gridSpan w:val="2"/>
          </w:tcPr>
          <w:p w14:paraId="510A1474" w14:textId="77777777" w:rsidR="008F012A" w:rsidRPr="002922FE" w:rsidRDefault="008F012A" w:rsidP="00A41052">
            <w:pPr>
              <w:pStyle w:val="TAC"/>
              <w:jc w:val="left"/>
              <w:rPr>
                <w:rFonts w:ascii="Times New Roman" w:hAnsi="Times New Roman" w:cs="Times New Roman"/>
                <w:color w:val="FF0000"/>
              </w:rPr>
            </w:pPr>
            <w:r w:rsidRPr="002922FE">
              <w:rPr>
                <w:rFonts w:ascii="Times New Roman" w:hAnsi="Times New Roman" w:cs="Times New Roman"/>
                <w:color w:val="FF0000"/>
              </w:rPr>
              <w:t>Note: 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72D0CCFF" w14:textId="77777777" w:rsidR="008F012A" w:rsidRPr="002922FE" w:rsidRDefault="008F012A" w:rsidP="008F012A">
      <w:pPr>
        <w:rPr>
          <w:rFonts w:eastAsia="Yu Mincho"/>
          <w:iCs/>
          <w:lang w:eastAsia="ja-JP"/>
        </w:rPr>
      </w:pPr>
    </w:p>
    <w:p w14:paraId="3DDE2DF0" w14:textId="5919B887" w:rsidR="00A41052" w:rsidRPr="002922FE" w:rsidRDefault="00A41052" w:rsidP="009D289E">
      <w:pPr>
        <w:rPr>
          <w:lang w:val="en-US"/>
        </w:rPr>
      </w:pPr>
      <w:r w:rsidRPr="002922FE">
        <w:rPr>
          <w:lang w:val="en-US"/>
        </w:rPr>
        <w:t xml:space="preserve">Based </w:t>
      </w:r>
      <w:r w:rsidR="001C7468" w:rsidRPr="002922FE">
        <w:rPr>
          <w:lang w:val="en-US"/>
        </w:rPr>
        <w:t xml:space="preserve">on </w:t>
      </w:r>
      <w:r w:rsidRPr="002922FE">
        <w:rPr>
          <w:lang w:val="en-US"/>
        </w:rPr>
        <w:t xml:space="preserve">our proposed </w:t>
      </w:r>
      <w:r w:rsidR="001C7468" w:rsidRPr="002922FE">
        <w:rPr>
          <w:lang w:val="en-US"/>
        </w:rPr>
        <w:t>LLS assumptions</w:t>
      </w:r>
      <w:r w:rsidR="00D22483" w:rsidRPr="002922FE">
        <w:rPr>
          <w:lang w:val="en-US"/>
        </w:rPr>
        <w:t xml:space="preserve"> for CDL-C channel model</w:t>
      </w:r>
      <w:r w:rsidR="00A4068F">
        <w:rPr>
          <w:lang w:val="en-US"/>
        </w:rPr>
        <w:t xml:space="preserve"> and </w:t>
      </w:r>
      <w:r w:rsidR="00E31CCC">
        <w:rPr>
          <w:lang w:val="en-US"/>
        </w:rPr>
        <w:t xml:space="preserve">CNN </w:t>
      </w:r>
      <w:r w:rsidR="00A4068F">
        <w:rPr>
          <w:lang w:val="en-US"/>
        </w:rPr>
        <w:t>model</w:t>
      </w:r>
      <w:r w:rsidR="00A4068F" w:rsidRPr="00A4068F">
        <w:rPr>
          <w:rFonts w:hint="eastAsia"/>
          <w:lang w:val="en-US"/>
        </w:rPr>
        <w:t xml:space="preserve"> structures </w:t>
      </w:r>
      <w:r w:rsidR="00A4068F">
        <w:rPr>
          <w:lang w:val="en-US"/>
        </w:rPr>
        <w:t xml:space="preserve">proposed </w:t>
      </w:r>
      <w:r w:rsidR="00A4068F" w:rsidRPr="00A4068F">
        <w:rPr>
          <w:rFonts w:hint="eastAsia"/>
          <w:lang w:val="en-US"/>
        </w:rPr>
        <w:t>in our contributions [</w:t>
      </w:r>
      <w:r w:rsidR="00F14EBC">
        <w:rPr>
          <w:lang w:val="en-US"/>
        </w:rPr>
        <w:t>3</w:t>
      </w:r>
      <w:r w:rsidR="00A4068F" w:rsidRPr="00A4068F">
        <w:rPr>
          <w:rFonts w:hint="eastAsia"/>
          <w:lang w:val="en-US"/>
        </w:rPr>
        <w:t xml:space="preserve">] in the </w:t>
      </w:r>
      <w:r w:rsidR="003735E0">
        <w:rPr>
          <w:lang w:val="en-US"/>
        </w:rPr>
        <w:t>previous</w:t>
      </w:r>
      <w:r w:rsidR="00A4068F" w:rsidRPr="00A4068F">
        <w:rPr>
          <w:rFonts w:hint="eastAsia"/>
          <w:lang w:val="en-US"/>
        </w:rPr>
        <w:t xml:space="preserve"> meeting</w:t>
      </w:r>
      <w:r w:rsidR="001C7468" w:rsidRPr="002922FE">
        <w:rPr>
          <w:lang w:val="en-US"/>
        </w:rPr>
        <w:t xml:space="preserve">, </w:t>
      </w:r>
      <w:r w:rsidR="00181F02">
        <w:rPr>
          <w:lang w:val="en-US"/>
        </w:rPr>
        <w:t>b</w:t>
      </w:r>
      <w:r w:rsidR="00642BCE">
        <w:rPr>
          <w:lang w:val="en-US"/>
        </w:rPr>
        <w:t>elow t</w:t>
      </w:r>
      <w:r w:rsidR="001C7468" w:rsidRPr="002922FE">
        <w:rPr>
          <w:lang w:val="en-US"/>
        </w:rPr>
        <w:t>able shows the SGCS results for different model structure</w:t>
      </w:r>
      <w:r w:rsidR="00B403D3" w:rsidRPr="002922FE">
        <w:rPr>
          <w:lang w:val="en-US"/>
        </w:rPr>
        <w:t>s</w:t>
      </w:r>
      <w:r w:rsidR="001C7468" w:rsidRPr="002922FE">
        <w:rPr>
          <w:lang w:val="en-US"/>
        </w:rPr>
        <w:t xml:space="preserve"> under the different test</w:t>
      </w:r>
      <w:r w:rsidR="00B403D3" w:rsidRPr="002922FE">
        <w:rPr>
          <w:lang w:val="en-US"/>
        </w:rPr>
        <w:t>s</w:t>
      </w:r>
      <w:r w:rsidR="001C7468" w:rsidRPr="002922FE">
        <w:rPr>
          <w:lang w:val="en-US"/>
        </w:rPr>
        <w:t xml:space="preserve"> and training datasets</w:t>
      </w:r>
      <w:r w:rsidR="00D22483" w:rsidRPr="002922FE">
        <w:rPr>
          <w:lang w:val="en-US"/>
        </w:rPr>
        <w:t xml:space="preserve">. Note that the UMa dataset is generated based on the SLS assumption from RAN1 and related parameters are same as our proposed LLS assumptions for CDL-C. The mixed dataset contains the partial CDL-C dataset and UMa dataset, </w:t>
      </w:r>
      <w:r w:rsidR="00780499" w:rsidRPr="002922FE">
        <w:rPr>
          <w:lang w:val="en-US"/>
        </w:rPr>
        <w:t xml:space="preserve">which are </w:t>
      </w:r>
      <w:r w:rsidR="00D22483" w:rsidRPr="002922FE">
        <w:rPr>
          <w:lang w:val="en-US"/>
        </w:rPr>
        <w:t>mixed together in one dataset randomly for model training.</w:t>
      </w:r>
    </w:p>
    <w:p w14:paraId="4F553AC9" w14:textId="716DF4A1" w:rsidR="008F012A" w:rsidRPr="002922FE" w:rsidRDefault="008F012A" w:rsidP="008F012A">
      <w:pPr>
        <w:jc w:val="center"/>
        <w:rPr>
          <w:lang w:val="en-US"/>
        </w:rPr>
      </w:pPr>
      <w:r w:rsidRPr="002922FE">
        <w:rPr>
          <w:lang w:val="en-US"/>
        </w:rPr>
        <w:t xml:space="preserve">Table </w:t>
      </w:r>
      <w:r w:rsidR="00A75D70" w:rsidRPr="002922FE">
        <w:rPr>
          <w:lang w:val="en-US"/>
        </w:rPr>
        <w:t>2.</w:t>
      </w:r>
      <w:r w:rsidR="007077FD">
        <w:rPr>
          <w:lang w:val="en-US"/>
        </w:rPr>
        <w:t>6</w:t>
      </w:r>
      <w:r w:rsidR="00A75D70" w:rsidRPr="002922FE">
        <w:rPr>
          <w:lang w:val="en-US"/>
        </w:rPr>
        <w:t>-</w:t>
      </w:r>
      <w:r w:rsidR="00642BCE">
        <w:rPr>
          <w:lang w:val="en-US"/>
        </w:rPr>
        <w:t>2.</w:t>
      </w:r>
      <w:r w:rsidR="00642BCE" w:rsidRPr="002922FE">
        <w:rPr>
          <w:lang w:val="en-US"/>
        </w:rPr>
        <w:t xml:space="preserve"> </w:t>
      </w:r>
      <w:r w:rsidRPr="002922FE">
        <w:rPr>
          <w:lang w:val="en-US"/>
        </w:rPr>
        <w:t xml:space="preserve">SGCS under different channel model for </w:t>
      </w:r>
      <w:r w:rsidR="00E46D8F" w:rsidRPr="002922FE">
        <w:rPr>
          <w:lang w:val="en-US"/>
        </w:rPr>
        <w:t xml:space="preserve">the proposed </w:t>
      </w:r>
      <w:r w:rsidRPr="002922FE">
        <w:rPr>
          <w:lang w:val="en-US"/>
        </w:rPr>
        <w:t xml:space="preserve">CNN and Transformer. </w:t>
      </w:r>
    </w:p>
    <w:tbl>
      <w:tblPr>
        <w:tblW w:w="8889" w:type="dxa"/>
        <w:jc w:val="center"/>
        <w:tblLook w:val="04A0" w:firstRow="1" w:lastRow="0" w:firstColumn="1" w:lastColumn="0" w:noHBand="0" w:noVBand="1"/>
      </w:tblPr>
      <w:tblGrid>
        <w:gridCol w:w="1476"/>
        <w:gridCol w:w="1482"/>
        <w:gridCol w:w="1482"/>
        <w:gridCol w:w="1483"/>
        <w:gridCol w:w="1482"/>
        <w:gridCol w:w="1484"/>
      </w:tblGrid>
      <w:tr w:rsidR="008F012A" w:rsidRPr="002922FE" w14:paraId="5E9C042E" w14:textId="77777777" w:rsidTr="0092116A">
        <w:trPr>
          <w:trHeight w:val="234"/>
          <w:jc w:val="center"/>
        </w:trPr>
        <w:tc>
          <w:tcPr>
            <w:tcW w:w="295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13BD1D7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Model structure</w:t>
            </w:r>
          </w:p>
        </w:tc>
        <w:tc>
          <w:tcPr>
            <w:tcW w:w="296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591F4B8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CNN</w:t>
            </w:r>
          </w:p>
        </w:tc>
        <w:tc>
          <w:tcPr>
            <w:tcW w:w="2965" w:type="dxa"/>
            <w:gridSpan w:val="2"/>
            <w:tcBorders>
              <w:top w:val="single" w:sz="4" w:space="0" w:color="auto"/>
              <w:left w:val="single" w:sz="4" w:space="0" w:color="auto"/>
              <w:bottom w:val="single" w:sz="4" w:space="0" w:color="auto"/>
              <w:right w:val="single" w:sz="4" w:space="0" w:color="000000"/>
            </w:tcBorders>
            <w:vAlign w:val="center"/>
          </w:tcPr>
          <w:p w14:paraId="20A1147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Transformer</w:t>
            </w:r>
          </w:p>
        </w:tc>
      </w:tr>
      <w:tr w:rsidR="008F012A" w:rsidRPr="002922FE" w14:paraId="5D92D6A5" w14:textId="77777777" w:rsidTr="0092116A">
        <w:trPr>
          <w:trHeight w:val="234"/>
          <w:jc w:val="center"/>
        </w:trPr>
        <w:tc>
          <w:tcPr>
            <w:tcW w:w="14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953D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CSI feedback bits</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637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Training dataset</w:t>
            </w:r>
          </w:p>
        </w:tc>
        <w:tc>
          <w:tcPr>
            <w:tcW w:w="2965" w:type="dxa"/>
            <w:gridSpan w:val="2"/>
            <w:tcBorders>
              <w:top w:val="single" w:sz="4" w:space="0" w:color="auto"/>
              <w:left w:val="nil"/>
              <w:bottom w:val="single" w:sz="4" w:space="0" w:color="auto"/>
              <w:right w:val="single" w:sz="4" w:space="0" w:color="000000"/>
            </w:tcBorders>
            <w:shd w:val="clear" w:color="auto" w:fill="auto"/>
            <w:vAlign w:val="center"/>
          </w:tcPr>
          <w:p w14:paraId="6281FE0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c>
          <w:tcPr>
            <w:tcW w:w="2965" w:type="dxa"/>
            <w:gridSpan w:val="2"/>
            <w:tcBorders>
              <w:top w:val="single" w:sz="4" w:space="0" w:color="auto"/>
              <w:left w:val="nil"/>
              <w:bottom w:val="single" w:sz="4" w:space="0" w:color="auto"/>
              <w:right w:val="single" w:sz="4" w:space="0" w:color="000000"/>
            </w:tcBorders>
            <w:vAlign w:val="center"/>
          </w:tcPr>
          <w:p w14:paraId="2FFB7A6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r>
      <w:tr w:rsidR="008F012A" w:rsidRPr="002922FE" w14:paraId="6648D198" w14:textId="77777777" w:rsidTr="0092116A">
        <w:trPr>
          <w:trHeight w:val="168"/>
          <w:jc w:val="center"/>
        </w:trPr>
        <w:tc>
          <w:tcPr>
            <w:tcW w:w="1476" w:type="dxa"/>
            <w:vMerge/>
            <w:tcBorders>
              <w:top w:val="single" w:sz="4" w:space="0" w:color="auto"/>
              <w:left w:val="single" w:sz="4" w:space="0" w:color="auto"/>
              <w:bottom w:val="single" w:sz="4" w:space="0" w:color="auto"/>
              <w:right w:val="single" w:sz="4" w:space="0" w:color="auto"/>
            </w:tcBorders>
            <w:vAlign w:val="center"/>
            <w:hideMark/>
          </w:tcPr>
          <w:p w14:paraId="654157FF"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16D9CC99"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3C8ABFD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31EE1556"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single" w:sz="4" w:space="0" w:color="000000"/>
              <w:bottom w:val="single" w:sz="4" w:space="0" w:color="auto"/>
              <w:right w:val="single" w:sz="4" w:space="0" w:color="auto"/>
            </w:tcBorders>
            <w:vAlign w:val="center"/>
          </w:tcPr>
          <w:p w14:paraId="15B55E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69FB3C6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r>
      <w:tr w:rsidR="008F012A" w:rsidRPr="002922FE" w14:paraId="3A335442" w14:textId="77777777" w:rsidTr="0092116A">
        <w:trPr>
          <w:trHeight w:val="23"/>
          <w:jc w:val="center"/>
        </w:trPr>
        <w:tc>
          <w:tcPr>
            <w:tcW w:w="1476" w:type="dxa"/>
            <w:vMerge w:val="restart"/>
            <w:tcBorders>
              <w:left w:val="single" w:sz="4" w:space="0" w:color="auto"/>
              <w:right w:val="single" w:sz="4" w:space="0" w:color="auto"/>
            </w:tcBorders>
            <w:shd w:val="clear" w:color="auto" w:fill="auto"/>
            <w:vAlign w:val="center"/>
            <w:hideMark/>
          </w:tcPr>
          <w:p w14:paraId="129DAB6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116 bits</w:t>
            </w:r>
          </w:p>
        </w:tc>
        <w:tc>
          <w:tcPr>
            <w:tcW w:w="1482" w:type="dxa"/>
            <w:tcBorders>
              <w:top w:val="nil"/>
              <w:left w:val="nil"/>
              <w:bottom w:val="single" w:sz="4" w:space="0" w:color="auto"/>
              <w:right w:val="single" w:sz="4" w:space="0" w:color="auto"/>
            </w:tcBorders>
            <w:shd w:val="clear" w:color="auto" w:fill="auto"/>
            <w:noWrap/>
            <w:vAlign w:val="center"/>
            <w:hideMark/>
          </w:tcPr>
          <w:p w14:paraId="45C6746D"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shd w:val="clear" w:color="auto" w:fill="auto"/>
            <w:noWrap/>
            <w:vAlign w:val="center"/>
          </w:tcPr>
          <w:p w14:paraId="696D4ECA" w14:textId="1725AAE0"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99</w:t>
            </w:r>
            <w:r w:rsidR="00642BCE">
              <w:rPr>
                <w:rFonts w:eastAsia="等线"/>
                <w:color w:val="000000"/>
                <w:sz w:val="18"/>
                <w:lang w:val="en-US"/>
              </w:rPr>
              <w:t>4</w:t>
            </w:r>
          </w:p>
        </w:tc>
        <w:tc>
          <w:tcPr>
            <w:tcW w:w="1482" w:type="dxa"/>
            <w:tcBorders>
              <w:top w:val="nil"/>
              <w:left w:val="nil"/>
              <w:bottom w:val="single" w:sz="4" w:space="0" w:color="auto"/>
              <w:right w:val="single" w:sz="4" w:space="0" w:color="auto"/>
            </w:tcBorders>
            <w:vAlign w:val="center"/>
          </w:tcPr>
          <w:p w14:paraId="21748961" w14:textId="1B1923D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0.336</w:t>
            </w:r>
          </w:p>
        </w:tc>
        <w:tc>
          <w:tcPr>
            <w:tcW w:w="1482" w:type="dxa"/>
            <w:tcBorders>
              <w:top w:val="nil"/>
              <w:left w:val="nil"/>
              <w:bottom w:val="single" w:sz="4" w:space="0" w:color="auto"/>
              <w:right w:val="single" w:sz="4" w:space="0" w:color="auto"/>
            </w:tcBorders>
            <w:vAlign w:val="center"/>
          </w:tcPr>
          <w:p w14:paraId="0EC71A98" w14:textId="2E8118D2"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0.996</w:t>
            </w:r>
          </w:p>
        </w:tc>
        <w:tc>
          <w:tcPr>
            <w:tcW w:w="1482" w:type="dxa"/>
            <w:tcBorders>
              <w:top w:val="nil"/>
              <w:left w:val="nil"/>
              <w:bottom w:val="single" w:sz="4" w:space="0" w:color="auto"/>
              <w:right w:val="single" w:sz="4" w:space="0" w:color="auto"/>
            </w:tcBorders>
            <w:vAlign w:val="center"/>
          </w:tcPr>
          <w:p w14:paraId="0753F038" w14:textId="29A1F3B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25</w:t>
            </w:r>
            <w:r w:rsidR="00642BCE">
              <w:rPr>
                <w:rFonts w:eastAsia="等线"/>
                <w:color w:val="000000"/>
                <w:sz w:val="18"/>
                <w:lang w:val="en-US"/>
              </w:rPr>
              <w:t>3</w:t>
            </w:r>
          </w:p>
        </w:tc>
      </w:tr>
      <w:tr w:rsidR="008F012A" w:rsidRPr="002922FE" w14:paraId="2A7900F2" w14:textId="77777777" w:rsidTr="0092116A">
        <w:trPr>
          <w:trHeight w:val="168"/>
          <w:jc w:val="center"/>
        </w:trPr>
        <w:tc>
          <w:tcPr>
            <w:tcW w:w="1476" w:type="dxa"/>
            <w:vMerge/>
            <w:tcBorders>
              <w:left w:val="single" w:sz="4" w:space="0" w:color="auto"/>
              <w:right w:val="single" w:sz="4" w:space="0" w:color="auto"/>
            </w:tcBorders>
            <w:shd w:val="clear" w:color="auto" w:fill="auto"/>
            <w:vAlign w:val="center"/>
            <w:hideMark/>
          </w:tcPr>
          <w:p w14:paraId="5E343F7E"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hideMark/>
          </w:tcPr>
          <w:p w14:paraId="1574A4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nil"/>
              <w:bottom w:val="single" w:sz="4" w:space="0" w:color="auto"/>
              <w:right w:val="single" w:sz="4" w:space="0" w:color="auto"/>
            </w:tcBorders>
            <w:shd w:val="clear" w:color="auto" w:fill="auto"/>
            <w:noWrap/>
            <w:vAlign w:val="center"/>
          </w:tcPr>
          <w:p w14:paraId="36DBB45D" w14:textId="450FEC5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79</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25A31666" w14:textId="0EEA307B"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78</w:t>
            </w:r>
            <w:r w:rsidR="00642BCE">
              <w:rPr>
                <w:rFonts w:eastAsia="等线"/>
                <w:color w:val="000000"/>
                <w:sz w:val="18"/>
                <w:lang w:val="en-US"/>
              </w:rPr>
              <w:t>7</w:t>
            </w:r>
          </w:p>
        </w:tc>
        <w:tc>
          <w:tcPr>
            <w:tcW w:w="1482" w:type="dxa"/>
            <w:tcBorders>
              <w:top w:val="nil"/>
              <w:left w:val="nil"/>
              <w:bottom w:val="single" w:sz="4" w:space="0" w:color="auto"/>
              <w:right w:val="single" w:sz="4" w:space="0" w:color="auto"/>
            </w:tcBorders>
            <w:vAlign w:val="center"/>
          </w:tcPr>
          <w:p w14:paraId="7C9F0CE2" w14:textId="4952899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83</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7CBE4564" w14:textId="7E764F4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82</w:t>
            </w:r>
            <w:r w:rsidR="00642BCE">
              <w:rPr>
                <w:rFonts w:eastAsia="等线"/>
                <w:color w:val="000000"/>
                <w:sz w:val="18"/>
                <w:lang w:val="en-US"/>
              </w:rPr>
              <w:t>1</w:t>
            </w:r>
          </w:p>
        </w:tc>
      </w:tr>
      <w:tr w:rsidR="008F012A" w:rsidRPr="002922FE" w14:paraId="06648594" w14:textId="77777777" w:rsidTr="0092116A">
        <w:trPr>
          <w:trHeight w:val="168"/>
          <w:jc w:val="center"/>
        </w:trPr>
        <w:tc>
          <w:tcPr>
            <w:tcW w:w="1476" w:type="dxa"/>
            <w:vMerge/>
            <w:tcBorders>
              <w:left w:val="single" w:sz="4" w:space="0" w:color="auto"/>
              <w:bottom w:val="single" w:sz="4" w:space="0" w:color="auto"/>
              <w:right w:val="single" w:sz="4" w:space="0" w:color="auto"/>
            </w:tcBorders>
            <w:vAlign w:val="center"/>
          </w:tcPr>
          <w:p w14:paraId="7F2601E0"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7022F6E4"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Mixed</w:t>
            </w:r>
          </w:p>
        </w:tc>
        <w:tc>
          <w:tcPr>
            <w:tcW w:w="1482" w:type="dxa"/>
            <w:tcBorders>
              <w:top w:val="nil"/>
              <w:left w:val="nil"/>
              <w:bottom w:val="single" w:sz="4" w:space="0" w:color="auto"/>
              <w:right w:val="single" w:sz="4" w:space="0" w:color="auto"/>
            </w:tcBorders>
            <w:shd w:val="clear" w:color="auto" w:fill="auto"/>
            <w:noWrap/>
            <w:vAlign w:val="center"/>
          </w:tcPr>
          <w:p w14:paraId="0866873C" w14:textId="1BCD6C88"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98</w:t>
            </w:r>
            <w:r w:rsidR="00642BCE">
              <w:rPr>
                <w:rFonts w:eastAsia="等线"/>
                <w:color w:val="000000"/>
                <w:sz w:val="18"/>
                <w:lang w:val="en-US"/>
              </w:rPr>
              <w:t>2</w:t>
            </w:r>
          </w:p>
        </w:tc>
        <w:tc>
          <w:tcPr>
            <w:tcW w:w="1482" w:type="dxa"/>
            <w:tcBorders>
              <w:top w:val="nil"/>
              <w:left w:val="nil"/>
              <w:bottom w:val="single" w:sz="4" w:space="0" w:color="auto"/>
              <w:right w:val="single" w:sz="4" w:space="0" w:color="auto"/>
            </w:tcBorders>
            <w:vAlign w:val="center"/>
          </w:tcPr>
          <w:p w14:paraId="605ECCC1" w14:textId="32C9675D"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0.773</w:t>
            </w:r>
          </w:p>
        </w:tc>
        <w:tc>
          <w:tcPr>
            <w:tcW w:w="1482" w:type="dxa"/>
            <w:tcBorders>
              <w:top w:val="nil"/>
              <w:left w:val="nil"/>
              <w:bottom w:val="single" w:sz="4" w:space="0" w:color="auto"/>
              <w:right w:val="single" w:sz="4" w:space="0" w:color="auto"/>
            </w:tcBorders>
            <w:vAlign w:val="center"/>
          </w:tcPr>
          <w:p w14:paraId="2FE1FEA7" w14:textId="738F18F9"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0.988</w:t>
            </w:r>
          </w:p>
        </w:tc>
        <w:tc>
          <w:tcPr>
            <w:tcW w:w="1482" w:type="dxa"/>
            <w:tcBorders>
              <w:top w:val="nil"/>
              <w:left w:val="nil"/>
              <w:bottom w:val="single" w:sz="4" w:space="0" w:color="auto"/>
              <w:right w:val="single" w:sz="4" w:space="0" w:color="auto"/>
            </w:tcBorders>
            <w:vAlign w:val="center"/>
          </w:tcPr>
          <w:p w14:paraId="0BF30DC9" w14:textId="53BDFF8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80</w:t>
            </w:r>
            <w:r w:rsidR="00642BCE">
              <w:rPr>
                <w:rFonts w:eastAsia="等线"/>
                <w:color w:val="000000"/>
                <w:sz w:val="18"/>
                <w:lang w:val="en-US"/>
              </w:rPr>
              <w:t>1</w:t>
            </w:r>
          </w:p>
        </w:tc>
      </w:tr>
      <w:tr w:rsidR="00E46D8F" w:rsidRPr="002922FE" w14:paraId="5972D7C4" w14:textId="77777777" w:rsidTr="0092116A">
        <w:trPr>
          <w:trHeight w:val="168"/>
          <w:jc w:val="center"/>
        </w:trPr>
        <w:tc>
          <w:tcPr>
            <w:tcW w:w="8889" w:type="dxa"/>
            <w:gridSpan w:val="6"/>
            <w:tcBorders>
              <w:top w:val="single" w:sz="4" w:space="0" w:color="auto"/>
              <w:left w:val="single" w:sz="4" w:space="0" w:color="auto"/>
              <w:bottom w:val="single" w:sz="4" w:space="0" w:color="auto"/>
              <w:right w:val="single" w:sz="4" w:space="0" w:color="auto"/>
            </w:tcBorders>
            <w:vAlign w:val="center"/>
          </w:tcPr>
          <w:p w14:paraId="78F3581F" w14:textId="17F987C7"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CNN encoder: </w:t>
            </w:r>
            <w:r w:rsidRPr="002922FE">
              <w:rPr>
                <w:lang w:val="en-US"/>
              </w:rPr>
              <w:t xml:space="preserve">FLOPS </w:t>
            </w:r>
            <w:r w:rsidR="009A4D04">
              <w:rPr>
                <w:lang w:val="en-US"/>
              </w:rPr>
              <w:t>126M</w:t>
            </w:r>
            <w:r w:rsidRPr="002922FE">
              <w:rPr>
                <w:lang w:val="en-US"/>
              </w:rPr>
              <w:t xml:space="preserve">, size 0.1M. CNN decoder: FLOPS </w:t>
            </w:r>
            <w:r w:rsidR="009A4D04">
              <w:rPr>
                <w:lang w:val="en-US"/>
              </w:rPr>
              <w:t>1974M</w:t>
            </w:r>
            <w:r w:rsidRPr="002922FE">
              <w:rPr>
                <w:lang w:val="en-US"/>
              </w:rPr>
              <w:t>, size 2.4M.</w:t>
            </w:r>
          </w:p>
          <w:p w14:paraId="130954A0" w14:textId="103B0CDC"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Transformer encoder: </w:t>
            </w:r>
            <w:r w:rsidRPr="002922FE">
              <w:rPr>
                <w:lang w:val="en-US"/>
              </w:rPr>
              <w:t>FLOPS</w:t>
            </w:r>
            <w:r w:rsidR="009A4D04">
              <w:rPr>
                <w:lang w:val="en-US"/>
              </w:rPr>
              <w:t>139M</w:t>
            </w:r>
            <w:r w:rsidRPr="002922FE">
              <w:rPr>
                <w:lang w:val="en-US"/>
              </w:rPr>
              <w:t xml:space="preserve">, size 5.6M. Transformer decoder: </w:t>
            </w:r>
            <w:r w:rsidR="00EB6CAB" w:rsidRPr="002922FE">
              <w:rPr>
                <w:lang w:val="en-US"/>
              </w:rPr>
              <w:t xml:space="preserve">FLOPS </w:t>
            </w:r>
            <w:r w:rsidR="009A4D04">
              <w:rPr>
                <w:lang w:val="en-US"/>
              </w:rPr>
              <w:t>139M</w:t>
            </w:r>
            <w:r w:rsidRPr="002922FE">
              <w:rPr>
                <w:lang w:val="en-US"/>
              </w:rPr>
              <w:t>, size 5.6M</w:t>
            </w:r>
          </w:p>
          <w:p w14:paraId="66AB6C9E" w14:textId="163A6F1C" w:rsidR="00E46D8F" w:rsidRPr="002922FE" w:rsidRDefault="00E46D8F" w:rsidP="009D289E">
            <w:pPr>
              <w:spacing w:beforeLines="10" w:before="24" w:afterLines="10" w:after="24" w:line="288" w:lineRule="auto"/>
              <w:jc w:val="left"/>
              <w:rPr>
                <w:rFonts w:eastAsia="等线"/>
                <w:color w:val="000000"/>
                <w:sz w:val="18"/>
                <w:lang w:val="en-US"/>
              </w:rPr>
            </w:pPr>
            <w:r w:rsidRPr="002922FE">
              <w:rPr>
                <w:lang w:val="en-US"/>
              </w:rPr>
              <w:t>Note: Mixed training dataset includes CDL-C and UMa channel model</w:t>
            </w:r>
            <w:r w:rsidR="00EB6CAB" w:rsidRPr="002922FE">
              <w:rPr>
                <w:lang w:val="en-US"/>
              </w:rPr>
              <w:t>.</w:t>
            </w:r>
          </w:p>
        </w:tc>
      </w:tr>
    </w:tbl>
    <w:p w14:paraId="2A7672DA" w14:textId="77777777" w:rsidR="00F653A4" w:rsidRPr="002922FE" w:rsidRDefault="00F653A4" w:rsidP="009D289E">
      <w:pPr>
        <w:spacing w:before="180"/>
        <w:rPr>
          <w:lang w:val="en-US"/>
        </w:rPr>
      </w:pPr>
    </w:p>
    <w:p w14:paraId="2E8F8B72" w14:textId="7B594344" w:rsidR="008F012A" w:rsidRPr="002922FE" w:rsidRDefault="00523ED2" w:rsidP="009D289E">
      <w:pPr>
        <w:spacing w:before="180"/>
        <w:rPr>
          <w:lang w:val="en-US"/>
        </w:rPr>
      </w:pPr>
      <w:r w:rsidRPr="002922FE">
        <w:rPr>
          <w:lang w:val="en-US"/>
        </w:rPr>
        <w:t>I</w:t>
      </w:r>
      <w:r w:rsidRPr="002922FE">
        <w:rPr>
          <w:rFonts w:hint="eastAsia"/>
          <w:lang w:val="en-US"/>
        </w:rPr>
        <w:t>t</w:t>
      </w:r>
      <w:r w:rsidRPr="002922FE">
        <w:rPr>
          <w:lang w:val="en-US"/>
        </w:rPr>
        <w:t xml:space="preserve"> can be observed that, the models trained under CDL-C dataset could provide a very high SGCS results under the CDL-C test datasets, while the performance </w:t>
      </w:r>
      <w:r w:rsidRPr="002922FE">
        <w:rPr>
          <w:rFonts w:hint="eastAsia"/>
          <w:lang w:val="en-US"/>
        </w:rPr>
        <w:t>degrades</w:t>
      </w:r>
      <w:r w:rsidRPr="002922FE">
        <w:rPr>
          <w:lang w:val="en-US"/>
        </w:rPr>
        <w:t xml:space="preserve"> </w:t>
      </w:r>
      <w:r w:rsidRPr="002922FE">
        <w:rPr>
          <w:rFonts w:hint="eastAsia"/>
          <w:lang w:val="en-US"/>
        </w:rPr>
        <w:t>severely</w:t>
      </w:r>
      <w:r w:rsidRPr="002922FE">
        <w:rPr>
          <w:lang w:val="en-US"/>
        </w:rPr>
        <w:t xml:space="preserve"> under the UMa test datasets. However, the models trained under UMa could provide a medium good performance of SGCS for UMa test dataset, and provide a high</w:t>
      </w:r>
      <w:r w:rsidR="00B1039B" w:rsidRPr="002922FE">
        <w:rPr>
          <w:lang w:val="en-US"/>
        </w:rPr>
        <w:t>er</w:t>
      </w:r>
      <w:r w:rsidRPr="002922FE">
        <w:rPr>
          <w:lang w:val="en-US"/>
        </w:rPr>
        <w:t xml:space="preserve"> SGCS under the CDL-C test dataset compared with the model training under CDL-C but tested in UMa. For the model trained under mixed dataset, it could provide good SGCS results under CDL-C and UMa test datasets and only degrade a little compared with the results of &lt;CDL-C trained, CDL-C tested&gt; and &lt;UMa trained, UMa tested&gt;.</w:t>
      </w:r>
      <w:r w:rsidR="00AE25CD" w:rsidRPr="002922FE">
        <w:rPr>
          <w:lang w:val="en-US"/>
        </w:rPr>
        <w:t xml:space="preserve"> </w:t>
      </w:r>
      <w:r w:rsidRPr="002922FE">
        <w:rPr>
          <w:lang w:val="en-US"/>
        </w:rPr>
        <w:t>Thus, the best option is to use the mixed dataset for training and one of types of the dataset for testing. Since the TDL channel is a simpler channel compare with CDL and UMa</w:t>
      </w:r>
      <w:r w:rsidR="002C3E22" w:rsidRPr="002922FE">
        <w:rPr>
          <w:lang w:val="en-US"/>
        </w:rPr>
        <w:t>,</w:t>
      </w:r>
      <w:r w:rsidRPr="002922FE">
        <w:rPr>
          <w:lang w:val="en-US"/>
        </w:rPr>
        <w:t xml:space="preserve"> </w:t>
      </w:r>
      <w:r w:rsidR="002C3E22" w:rsidRPr="002922FE">
        <w:rPr>
          <w:lang w:val="en-US"/>
        </w:rPr>
        <w:t>i</w:t>
      </w:r>
      <w:r w:rsidRPr="002922FE">
        <w:rPr>
          <w:lang w:val="en-US"/>
        </w:rPr>
        <w:t xml:space="preserve">t can also be used for mixing and RAN4 test case. </w:t>
      </w:r>
      <w:r w:rsidR="006F0C4D" w:rsidRPr="002922FE">
        <w:rPr>
          <w:lang w:val="en-US"/>
        </w:rPr>
        <w:t>Similar to the previous test case, RAN4 test</w:t>
      </w:r>
      <w:r w:rsidR="004659CE" w:rsidRPr="002922FE">
        <w:rPr>
          <w:lang w:val="en-US"/>
        </w:rPr>
        <w:t>s</w:t>
      </w:r>
      <w:r w:rsidR="006F0C4D" w:rsidRPr="002922FE">
        <w:rPr>
          <w:lang w:val="en-US"/>
        </w:rPr>
        <w:t xml:space="preserve"> could only use TDL channel</w:t>
      </w:r>
      <w:r w:rsidR="006F0C4D" w:rsidRPr="002922FE">
        <w:rPr>
          <w:rFonts w:hint="eastAsia"/>
          <w:lang w:val="en-US"/>
        </w:rPr>
        <w:t>.</w:t>
      </w:r>
      <w:r w:rsidR="006F0C4D" w:rsidRPr="002922FE">
        <w:rPr>
          <w:lang w:val="en-US"/>
        </w:rPr>
        <w:t xml:space="preserve"> </w:t>
      </w:r>
      <w:r w:rsidRPr="002922FE">
        <w:rPr>
          <w:lang w:val="en-US"/>
        </w:rPr>
        <w:t>Based on the following analysis, we could have the following proposal.</w:t>
      </w:r>
    </w:p>
    <w:p w14:paraId="2475BD45" w14:textId="160BA6D2" w:rsidR="008F012A" w:rsidRPr="002922FE" w:rsidRDefault="00D56A80" w:rsidP="008F012A">
      <w:pPr>
        <w:rPr>
          <w:b/>
          <w:lang w:val="en-US"/>
        </w:rPr>
      </w:pPr>
      <w:r w:rsidRPr="002922FE">
        <w:rPr>
          <w:b/>
          <w:lang w:val="en-US"/>
        </w:rPr>
        <w:t xml:space="preserve">Proposal </w:t>
      </w:r>
      <w:r w:rsidR="00FF5E40" w:rsidRPr="002922FE">
        <w:rPr>
          <w:b/>
          <w:lang w:val="en-US"/>
        </w:rPr>
        <w:t>1</w:t>
      </w:r>
      <w:r w:rsidR="006F0A0A">
        <w:rPr>
          <w:b/>
          <w:lang w:val="en-US"/>
        </w:rPr>
        <w:t>0</w:t>
      </w:r>
      <w:r w:rsidRPr="002922FE">
        <w:rPr>
          <w:b/>
          <w:lang w:val="en-US"/>
        </w:rPr>
        <w:t xml:space="preserve">: </w:t>
      </w:r>
      <w:r w:rsidR="003B1819" w:rsidRPr="002922FE">
        <w:rPr>
          <w:b/>
          <w:lang w:val="en-US"/>
        </w:rPr>
        <w:t>Using the mixed dataset for model training, including the mixing of TDL, CDL and UMa, while using the TDL dataset for RAN4 tests. Other mixing rules are not precluded.</w:t>
      </w:r>
    </w:p>
    <w:p w14:paraId="47C45659" w14:textId="77777777" w:rsidR="00D92F73" w:rsidRPr="00471CA6" w:rsidRDefault="00D92F73" w:rsidP="00B1789C">
      <w:pPr>
        <w:rPr>
          <w:rFonts w:eastAsiaTheme="minorEastAsia"/>
          <w:b/>
        </w:rPr>
      </w:pPr>
    </w:p>
    <w:bookmarkEnd w:id="5"/>
    <w:p w14:paraId="2AB5F174" w14:textId="77777777" w:rsidR="00FD3FC3" w:rsidRDefault="00FD3FC3">
      <w:pPr>
        <w:pStyle w:val="1"/>
        <w:numPr>
          <w:ilvl w:val="0"/>
          <w:numId w:val="23"/>
        </w:numPr>
        <w:tabs>
          <w:tab w:val="num" w:pos="432"/>
        </w:tabs>
        <w:ind w:left="432" w:hanging="432"/>
      </w:pPr>
      <w:r>
        <w:t>Summary</w:t>
      </w:r>
    </w:p>
    <w:p w14:paraId="2EFBF197" w14:textId="2AF34CAF" w:rsidR="009B01A3" w:rsidRDefault="000A45CF" w:rsidP="00C92285">
      <w:pPr>
        <w:rPr>
          <w:b/>
        </w:rPr>
      </w:pPr>
      <w:r>
        <w:t xml:space="preserve">Based </w:t>
      </w:r>
      <w:r w:rsidR="003A33E2">
        <w:t xml:space="preserve">on </w:t>
      </w:r>
      <w:r>
        <w:t>above analysis, following proposals</w:t>
      </w:r>
      <w:r w:rsidR="00FB4B24">
        <w:t xml:space="preserve"> and observations</w:t>
      </w:r>
      <w:r>
        <w:t xml:space="preserve"> are present.</w:t>
      </w:r>
    </w:p>
    <w:p w14:paraId="3A2A1D78" w14:textId="77777777" w:rsidR="00B962E5" w:rsidRDefault="00B962E5" w:rsidP="00B962E5">
      <w:pPr>
        <w:rPr>
          <w:b/>
          <w:lang w:val="en-US"/>
        </w:rPr>
      </w:pPr>
      <w:r>
        <w:rPr>
          <w:rFonts w:hint="eastAsia"/>
          <w:b/>
          <w:lang w:val="en-US"/>
        </w:rPr>
        <w:t>Ob</w:t>
      </w:r>
      <w:r>
        <w:rPr>
          <w:b/>
          <w:lang w:val="en-US"/>
        </w:rPr>
        <w:t>servation</w:t>
      </w:r>
      <w:r w:rsidRPr="002922FE">
        <w:rPr>
          <w:b/>
          <w:lang w:val="en-US"/>
        </w:rPr>
        <w:t xml:space="preserve"> </w:t>
      </w:r>
      <w:r>
        <w:rPr>
          <w:b/>
          <w:lang w:val="en-US"/>
        </w:rPr>
        <w:t>1</w:t>
      </w:r>
      <w:r w:rsidRPr="002922FE">
        <w:rPr>
          <w:b/>
          <w:lang w:val="en-US"/>
        </w:rPr>
        <w:t xml:space="preserve">: </w:t>
      </w:r>
      <w:r>
        <w:rPr>
          <w:b/>
          <w:lang w:val="en-US"/>
        </w:rPr>
        <w:t>T</w:t>
      </w:r>
      <w:r w:rsidRPr="00031234">
        <w:rPr>
          <w:b/>
          <w:lang w:val="en-US"/>
        </w:rPr>
        <w:t xml:space="preserve">he </w:t>
      </w:r>
      <w:r>
        <w:rPr>
          <w:b/>
          <w:lang w:val="en-US"/>
        </w:rPr>
        <w:t xml:space="preserve">additional results </w:t>
      </w:r>
      <w:r w:rsidRPr="00031234">
        <w:rPr>
          <w:b/>
          <w:lang w:val="en-US"/>
        </w:rPr>
        <w:t xml:space="preserve">of Option 3 </w:t>
      </w:r>
      <w:r>
        <w:rPr>
          <w:b/>
          <w:lang w:val="en-US"/>
        </w:rPr>
        <w:t xml:space="preserve">track 2 </w:t>
      </w:r>
      <w:r w:rsidRPr="00031234">
        <w:rPr>
          <w:b/>
          <w:lang w:val="en-US"/>
        </w:rPr>
        <w:t>using of Samsung models</w:t>
      </w:r>
      <w:r>
        <w:rPr>
          <w:b/>
          <w:lang w:val="en-US"/>
        </w:rPr>
        <w:t xml:space="preserve"> with quantization</w:t>
      </w:r>
      <w:r w:rsidRPr="00031234">
        <w:rPr>
          <w:b/>
          <w:lang w:val="en-US"/>
        </w:rPr>
        <w:t>, are shown in Table 2.</w:t>
      </w:r>
      <w:r>
        <w:rPr>
          <w:b/>
          <w:lang w:val="en-US"/>
        </w:rPr>
        <w:t>1</w:t>
      </w:r>
      <w:r w:rsidRPr="00031234">
        <w:rPr>
          <w:b/>
          <w:lang w:val="en-US"/>
        </w:rPr>
        <w:t>-1</w:t>
      </w:r>
      <w:r>
        <w:rPr>
          <w:b/>
          <w:lang w:val="en-US"/>
        </w:rPr>
        <w:t>.</w:t>
      </w:r>
    </w:p>
    <w:p w14:paraId="702EBA11" w14:textId="77777777" w:rsidR="00B962E5" w:rsidRPr="00412DC4" w:rsidRDefault="00B962E5" w:rsidP="00B962E5">
      <w:pPr>
        <w:jc w:val="center"/>
        <w:rPr>
          <w:lang w:val="en-US"/>
        </w:rPr>
      </w:pPr>
      <w:r>
        <w:rPr>
          <w:rFonts w:hint="eastAsia"/>
          <w:lang w:val="en-US"/>
        </w:rPr>
        <w:t>T</w:t>
      </w:r>
      <w:r>
        <w:rPr>
          <w:lang w:val="en-US"/>
        </w:rPr>
        <w:t xml:space="preserve">able 2.1-1. SGCS results of </w:t>
      </w:r>
      <w:r w:rsidRPr="002D1DAB">
        <w:rPr>
          <w:lang w:val="en-US"/>
        </w:rPr>
        <w:t>Option 3</w:t>
      </w:r>
      <w:r>
        <w:rPr>
          <w:lang w:val="en-US"/>
        </w:rPr>
        <w:t xml:space="preserve"> </w:t>
      </w:r>
      <w:r w:rsidRPr="002D1DAB">
        <w:rPr>
          <w:lang w:val="en-US"/>
        </w:rPr>
        <w:t xml:space="preserve">for track </w:t>
      </w:r>
      <w:r>
        <w:rPr>
          <w:lang w:val="en-US"/>
        </w:rPr>
        <w:t>2 using Samsung models</w:t>
      </w:r>
      <w:r w:rsidRPr="002D1DAB">
        <w:rPr>
          <w:lang w:val="en-US"/>
        </w:rPr>
        <w:t>, with quantization</w:t>
      </w:r>
      <w:r>
        <w:rPr>
          <w:lang w:val="en-US"/>
        </w:rPr>
        <w:t>.</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B962E5" w14:paraId="159D02D1" w14:textId="77777777" w:rsidTr="00B962E5">
        <w:tc>
          <w:tcPr>
            <w:tcW w:w="9630" w:type="dxa"/>
            <w:gridSpan w:val="5"/>
            <w:vAlign w:val="center"/>
          </w:tcPr>
          <w:p w14:paraId="4BA50AD2" w14:textId="77777777" w:rsidR="00B962E5" w:rsidRPr="00A30621" w:rsidRDefault="00B962E5" w:rsidP="00B962E5">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 xml:space="preserve"> </w:t>
            </w:r>
            <w:r w:rsidRPr="002D1DAB">
              <w:rPr>
                <w:rFonts w:ascii="Times New Roman" w:hAnsi="Times New Roman"/>
                <w:lang w:val="en-US" w:eastAsia="zh-CN"/>
              </w:rPr>
              <w:t xml:space="preserve">for track </w:t>
            </w:r>
            <w:r>
              <w:rPr>
                <w:rFonts w:ascii="Times New Roman" w:hAnsi="Times New Roman"/>
                <w:lang w:val="en-US" w:eastAsia="zh-CN"/>
              </w:rPr>
              <w:t>2 using Samsung models</w:t>
            </w:r>
            <w:r w:rsidRPr="002D1DAB">
              <w:rPr>
                <w:rFonts w:ascii="Times New Roman" w:hAnsi="Times New Roman"/>
                <w:lang w:val="en-US" w:eastAsia="zh-CN"/>
              </w:rPr>
              <w:t>, with quantization</w:t>
            </w:r>
          </w:p>
        </w:tc>
      </w:tr>
      <w:tr w:rsidR="00B962E5" w14:paraId="2B89CDBE" w14:textId="77777777" w:rsidTr="00B962E5">
        <w:tc>
          <w:tcPr>
            <w:tcW w:w="1926" w:type="dxa"/>
            <w:vAlign w:val="center"/>
          </w:tcPr>
          <w:p w14:paraId="4381CE50" w14:textId="77777777" w:rsidR="00B962E5" w:rsidRPr="00A30621" w:rsidRDefault="00B962E5" w:rsidP="00B962E5">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65D4AA5A"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2A982FFD"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2B75C8F7"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Test dataset</w:t>
            </w:r>
          </w:p>
        </w:tc>
        <w:tc>
          <w:tcPr>
            <w:tcW w:w="1926" w:type="dxa"/>
            <w:vAlign w:val="center"/>
          </w:tcPr>
          <w:p w14:paraId="60AB6D37"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w:t>
            </w:r>
          </w:p>
        </w:tc>
      </w:tr>
      <w:tr w:rsidR="00B962E5" w14:paraId="72E07C27" w14:textId="77777777" w:rsidTr="00B962E5">
        <w:tc>
          <w:tcPr>
            <w:tcW w:w="1926" w:type="dxa"/>
            <w:vAlign w:val="center"/>
          </w:tcPr>
          <w:p w14:paraId="60A6C80A" w14:textId="77777777" w:rsidR="00B962E5" w:rsidRPr="00A30621" w:rsidRDefault="00B962E5" w:rsidP="00B962E5">
            <w:pPr>
              <w:jc w:val="center"/>
              <w:rPr>
                <w:lang w:val="en-US"/>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7955158D" w14:textId="77777777" w:rsidR="00B962E5" w:rsidRDefault="00B962E5" w:rsidP="00B962E5">
            <w:pPr>
              <w:jc w:val="center"/>
              <w:rPr>
                <w:lang w:val="en-US"/>
              </w:rPr>
            </w:pPr>
            <w:r>
              <w:rPr>
                <w:rFonts w:ascii="Times New Roman" w:hAnsi="Times New Roman"/>
                <w:lang w:val="en-US" w:eastAsia="zh-CN"/>
              </w:rPr>
              <w:t>Own</w:t>
            </w:r>
          </w:p>
        </w:tc>
        <w:tc>
          <w:tcPr>
            <w:tcW w:w="1926" w:type="dxa"/>
            <w:vAlign w:val="center"/>
          </w:tcPr>
          <w:p w14:paraId="5028ADF8" w14:textId="77777777" w:rsidR="00B962E5" w:rsidRDefault="00B962E5" w:rsidP="00B962E5">
            <w:pPr>
              <w:jc w:val="center"/>
              <w:rPr>
                <w:lang w:val="en-US"/>
              </w:rPr>
            </w:pPr>
            <w:r>
              <w:rPr>
                <w:rFonts w:ascii="Times New Roman" w:hAnsi="Times New Roman"/>
                <w:lang w:val="en-US" w:eastAsia="zh-CN"/>
              </w:rPr>
              <w:t>Own</w:t>
            </w:r>
          </w:p>
        </w:tc>
        <w:tc>
          <w:tcPr>
            <w:tcW w:w="1926" w:type="dxa"/>
            <w:vAlign w:val="center"/>
          </w:tcPr>
          <w:p w14:paraId="43A6E4BA" w14:textId="77777777" w:rsidR="00B962E5" w:rsidRDefault="00B962E5" w:rsidP="00B962E5">
            <w:pPr>
              <w:jc w:val="center"/>
              <w:rPr>
                <w:lang w:val="en-US"/>
              </w:rPr>
            </w:pPr>
            <w:r>
              <w:rPr>
                <w:rFonts w:ascii="Times New Roman" w:hAnsi="Times New Roman"/>
                <w:lang w:val="en-US" w:eastAsia="zh-CN"/>
              </w:rPr>
              <w:t>mixed dataset</w:t>
            </w:r>
          </w:p>
        </w:tc>
        <w:tc>
          <w:tcPr>
            <w:tcW w:w="1926" w:type="dxa"/>
            <w:vAlign w:val="center"/>
          </w:tcPr>
          <w:p w14:paraId="74A1810B" w14:textId="77777777" w:rsidR="00B962E5" w:rsidRDefault="00B962E5" w:rsidP="00B962E5">
            <w:pPr>
              <w:jc w:val="center"/>
              <w:rPr>
                <w:lang w:val="en-US"/>
              </w:rPr>
            </w:pPr>
            <w:r>
              <w:rPr>
                <w:rFonts w:ascii="Times New Roman" w:hAnsi="Times New Roman" w:hint="eastAsia"/>
                <w:lang w:val="en-US" w:eastAsia="zh-CN"/>
              </w:rPr>
              <w:t>0</w:t>
            </w:r>
            <w:r>
              <w:rPr>
                <w:rFonts w:ascii="Times New Roman" w:hAnsi="Times New Roman"/>
                <w:lang w:val="en-US" w:eastAsia="zh-CN"/>
              </w:rPr>
              <w:t>.696</w:t>
            </w:r>
          </w:p>
        </w:tc>
      </w:tr>
      <w:tr w:rsidR="00B962E5" w14:paraId="3940D3FC" w14:textId="77777777" w:rsidTr="00B962E5">
        <w:tc>
          <w:tcPr>
            <w:tcW w:w="1926" w:type="dxa"/>
            <w:vAlign w:val="center"/>
          </w:tcPr>
          <w:p w14:paraId="2907D96F" w14:textId="77777777" w:rsidR="00B962E5" w:rsidRPr="00A30621" w:rsidRDefault="00B962E5" w:rsidP="00B962E5">
            <w:pPr>
              <w:jc w:val="center"/>
              <w:rPr>
                <w:lang w:val="en-US"/>
              </w:rPr>
            </w:pPr>
            <w:r>
              <w:rPr>
                <w:rFonts w:ascii="Times New Roman" w:hAnsi="Times New Roman"/>
                <w:lang w:val="en-US" w:eastAsia="zh-CN"/>
              </w:rPr>
              <w:t>Option 3 results in RAN4#114bis</w:t>
            </w:r>
          </w:p>
        </w:tc>
        <w:tc>
          <w:tcPr>
            <w:tcW w:w="1926" w:type="dxa"/>
            <w:vAlign w:val="center"/>
          </w:tcPr>
          <w:p w14:paraId="2D2D3524" w14:textId="77777777" w:rsidR="00B962E5" w:rsidRDefault="00B962E5" w:rsidP="00B962E5">
            <w:pPr>
              <w:jc w:val="center"/>
              <w:rPr>
                <w:lang w:val="en-US"/>
              </w:rPr>
            </w:pPr>
            <w:r>
              <w:rPr>
                <w:rFonts w:ascii="Times New Roman" w:hAnsi="Times New Roman" w:hint="eastAsia"/>
                <w:lang w:val="en-US" w:eastAsia="zh-CN"/>
              </w:rPr>
              <w:t>T</w:t>
            </w:r>
            <w:r>
              <w:rPr>
                <w:rFonts w:ascii="Times New Roman" w:hAnsi="Times New Roman"/>
                <w:lang w:val="en-US" w:eastAsia="zh-CN"/>
              </w:rPr>
              <w:t>rained based on Samsung’s decoder, using mixed dataset</w:t>
            </w:r>
          </w:p>
        </w:tc>
        <w:tc>
          <w:tcPr>
            <w:tcW w:w="1926" w:type="dxa"/>
            <w:vAlign w:val="center"/>
          </w:tcPr>
          <w:p w14:paraId="3A5C7A4C" w14:textId="77777777" w:rsidR="00B962E5" w:rsidRDefault="00B962E5" w:rsidP="00B962E5">
            <w:pPr>
              <w:jc w:val="center"/>
              <w:rPr>
                <w:lang w:val="en-US"/>
              </w:rPr>
            </w:pPr>
            <w:r>
              <w:rPr>
                <w:rFonts w:ascii="Times New Roman" w:hAnsi="Times New Roman"/>
                <w:lang w:val="en-US" w:eastAsia="zh-CN"/>
              </w:rPr>
              <w:t>Samsung’s decoder</w:t>
            </w:r>
          </w:p>
        </w:tc>
        <w:tc>
          <w:tcPr>
            <w:tcW w:w="1926" w:type="dxa"/>
            <w:vAlign w:val="center"/>
          </w:tcPr>
          <w:p w14:paraId="08CC95BF" w14:textId="77777777" w:rsidR="00B962E5" w:rsidRDefault="00B962E5" w:rsidP="00B962E5">
            <w:pPr>
              <w:jc w:val="center"/>
              <w:rPr>
                <w:lang w:val="en-US"/>
              </w:rPr>
            </w:pPr>
            <w:r>
              <w:rPr>
                <w:rFonts w:ascii="Times New Roman" w:hAnsi="Times New Roman"/>
                <w:lang w:val="en-US" w:eastAsia="zh-CN"/>
              </w:rPr>
              <w:t>mixed dataset</w:t>
            </w:r>
          </w:p>
        </w:tc>
        <w:tc>
          <w:tcPr>
            <w:tcW w:w="1926" w:type="dxa"/>
            <w:vAlign w:val="center"/>
          </w:tcPr>
          <w:p w14:paraId="2B997596" w14:textId="77777777" w:rsidR="00B962E5" w:rsidRDefault="00B962E5" w:rsidP="00B962E5">
            <w:pPr>
              <w:jc w:val="center"/>
              <w:rPr>
                <w:lang w:val="en-US"/>
              </w:rPr>
            </w:pPr>
            <w:r>
              <w:rPr>
                <w:rFonts w:ascii="Times New Roman" w:hAnsi="Times New Roman" w:hint="eastAsia"/>
                <w:lang w:val="en-US" w:eastAsia="zh-CN"/>
              </w:rPr>
              <w:t>0</w:t>
            </w:r>
            <w:r>
              <w:rPr>
                <w:rFonts w:ascii="Times New Roman" w:hAnsi="Times New Roman"/>
                <w:lang w:val="en-US" w:eastAsia="zh-CN"/>
              </w:rPr>
              <w:t>.689</w:t>
            </w:r>
          </w:p>
        </w:tc>
      </w:tr>
      <w:tr w:rsidR="00B962E5" w14:paraId="5A306AC4" w14:textId="77777777" w:rsidTr="00B962E5">
        <w:tc>
          <w:tcPr>
            <w:tcW w:w="1926" w:type="dxa"/>
            <w:vAlign w:val="center"/>
          </w:tcPr>
          <w:p w14:paraId="071131E2"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A</w:t>
            </w:r>
            <w:r>
              <w:rPr>
                <w:rFonts w:ascii="Times New Roman" w:hAnsi="Times New Roman"/>
                <w:lang w:val="en-US"/>
              </w:rPr>
              <w:t>dditional results 1 for RAN4#115</w:t>
            </w:r>
          </w:p>
        </w:tc>
        <w:tc>
          <w:tcPr>
            <w:tcW w:w="1926" w:type="dxa"/>
            <w:vAlign w:val="center"/>
          </w:tcPr>
          <w:p w14:paraId="39B35B95"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 xml:space="preserve">rained based on Samsung’s decoder, using vivo </w:t>
            </w:r>
            <w:r w:rsidRPr="007C4EC8">
              <w:rPr>
                <w:rFonts w:ascii="Times New Roman" w:hAnsi="Times New Roman"/>
                <w:lang w:val="en-US" w:eastAsia="zh-CN"/>
              </w:rPr>
              <w:t>dataset</w:t>
            </w:r>
          </w:p>
        </w:tc>
        <w:tc>
          <w:tcPr>
            <w:tcW w:w="1926" w:type="dxa"/>
            <w:vAlign w:val="center"/>
          </w:tcPr>
          <w:p w14:paraId="30CD2A9D"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Samsung’s decoder</w:t>
            </w:r>
          </w:p>
        </w:tc>
        <w:tc>
          <w:tcPr>
            <w:tcW w:w="1926" w:type="dxa"/>
            <w:vAlign w:val="center"/>
          </w:tcPr>
          <w:p w14:paraId="49E88773"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78A12C61"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.691</w:t>
            </w:r>
          </w:p>
        </w:tc>
      </w:tr>
      <w:tr w:rsidR="00B962E5" w14:paraId="663BEC33" w14:textId="77777777" w:rsidTr="00B962E5">
        <w:tc>
          <w:tcPr>
            <w:tcW w:w="1926" w:type="dxa"/>
            <w:vAlign w:val="center"/>
          </w:tcPr>
          <w:p w14:paraId="0E7CBFD7"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A</w:t>
            </w:r>
            <w:r>
              <w:rPr>
                <w:rFonts w:ascii="Times New Roman" w:hAnsi="Times New Roman"/>
                <w:lang w:val="en-US"/>
              </w:rPr>
              <w:t>dditional results 2 for RAN4#115</w:t>
            </w:r>
          </w:p>
        </w:tc>
        <w:tc>
          <w:tcPr>
            <w:tcW w:w="1926" w:type="dxa"/>
            <w:vAlign w:val="center"/>
          </w:tcPr>
          <w:p w14:paraId="62D85E64"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 xml:space="preserve">rained based on Samsung’s decoder, using vivo </w:t>
            </w:r>
            <w:r w:rsidRPr="007C4EC8">
              <w:rPr>
                <w:rFonts w:ascii="Times New Roman" w:hAnsi="Times New Roman"/>
                <w:lang w:val="en-US" w:eastAsia="zh-CN"/>
              </w:rPr>
              <w:t>dataset</w:t>
            </w:r>
          </w:p>
        </w:tc>
        <w:tc>
          <w:tcPr>
            <w:tcW w:w="1926" w:type="dxa"/>
            <w:vAlign w:val="center"/>
          </w:tcPr>
          <w:p w14:paraId="21AA0084"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11E287CC"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 xml:space="preserve">vivo </w:t>
            </w:r>
            <w:r w:rsidRPr="007C4EC8">
              <w:rPr>
                <w:rFonts w:ascii="Times New Roman" w:hAnsi="Times New Roman"/>
                <w:lang w:val="en-US" w:eastAsia="zh-CN"/>
              </w:rPr>
              <w:t>dataset</w:t>
            </w:r>
          </w:p>
        </w:tc>
        <w:tc>
          <w:tcPr>
            <w:tcW w:w="1926" w:type="dxa"/>
            <w:vAlign w:val="center"/>
          </w:tcPr>
          <w:p w14:paraId="3A80474B"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.731</w:t>
            </w:r>
          </w:p>
        </w:tc>
      </w:tr>
    </w:tbl>
    <w:p w14:paraId="2FC735EE" w14:textId="7CB95A15" w:rsidR="00DC5A9F" w:rsidRDefault="00DC5A9F" w:rsidP="00C92285">
      <w:pPr>
        <w:rPr>
          <w:rFonts w:eastAsiaTheme="minorEastAsia"/>
          <w:b/>
          <w:lang w:val="en-US"/>
        </w:rPr>
      </w:pPr>
    </w:p>
    <w:p w14:paraId="61C5A015" w14:textId="559AA196" w:rsidR="00B962E5" w:rsidRPr="00B962E5" w:rsidRDefault="00B962E5" w:rsidP="00C92285">
      <w:pPr>
        <w:rPr>
          <w:b/>
          <w:lang w:val="en-US"/>
        </w:rPr>
      </w:pPr>
      <w:r>
        <w:rPr>
          <w:rFonts w:hint="eastAsia"/>
          <w:b/>
          <w:lang w:val="en-US"/>
        </w:rPr>
        <w:t>Ob</w:t>
      </w:r>
      <w:r>
        <w:rPr>
          <w:b/>
          <w:lang w:val="en-US"/>
        </w:rPr>
        <w:t>servation</w:t>
      </w:r>
      <w:r w:rsidRPr="002922FE">
        <w:rPr>
          <w:b/>
          <w:lang w:val="en-US"/>
        </w:rPr>
        <w:t xml:space="preserve"> </w:t>
      </w:r>
      <w:r>
        <w:rPr>
          <w:b/>
          <w:lang w:val="en-US"/>
        </w:rPr>
        <w:t>2</w:t>
      </w:r>
      <w:r w:rsidRPr="002922FE">
        <w:rPr>
          <w:b/>
          <w:lang w:val="en-US"/>
        </w:rPr>
        <w:t xml:space="preserve">: </w:t>
      </w:r>
      <w:r>
        <w:rPr>
          <w:b/>
          <w:lang w:val="en-US"/>
        </w:rPr>
        <w:t>T</w:t>
      </w:r>
      <w:r w:rsidRPr="00031234">
        <w:rPr>
          <w:b/>
          <w:lang w:val="en-US"/>
        </w:rPr>
        <w:t xml:space="preserve">he </w:t>
      </w:r>
      <w:r>
        <w:rPr>
          <w:b/>
          <w:lang w:val="en-US"/>
        </w:rPr>
        <w:t xml:space="preserve">additional results </w:t>
      </w:r>
      <w:r w:rsidRPr="00031234">
        <w:rPr>
          <w:b/>
          <w:lang w:val="en-US"/>
        </w:rPr>
        <w:t xml:space="preserve">of Option </w:t>
      </w:r>
      <w:r>
        <w:rPr>
          <w:b/>
          <w:lang w:val="en-US"/>
        </w:rPr>
        <w:t>4 track 2</w:t>
      </w:r>
      <w:r w:rsidRPr="00031234">
        <w:rPr>
          <w:b/>
          <w:lang w:val="en-US"/>
        </w:rPr>
        <w:t xml:space="preserve"> using of Samsung models</w:t>
      </w:r>
      <w:r>
        <w:rPr>
          <w:b/>
          <w:lang w:val="en-US"/>
        </w:rPr>
        <w:t xml:space="preserve"> with quantization</w:t>
      </w:r>
      <w:r w:rsidRPr="00031234">
        <w:rPr>
          <w:b/>
          <w:lang w:val="en-US"/>
        </w:rPr>
        <w:t>, are shown in Table 2.</w:t>
      </w:r>
      <w:r>
        <w:rPr>
          <w:b/>
          <w:lang w:val="en-US"/>
        </w:rPr>
        <w:t>2</w:t>
      </w:r>
      <w:r w:rsidRPr="00031234">
        <w:rPr>
          <w:b/>
          <w:lang w:val="en-US"/>
        </w:rPr>
        <w:t>-1</w:t>
      </w:r>
      <w:r>
        <w:rPr>
          <w:b/>
          <w:lang w:val="en-US"/>
        </w:rPr>
        <w:t>, Table 2.2-2 and Table 2.2-3.</w:t>
      </w:r>
    </w:p>
    <w:p w14:paraId="35D48CE4" w14:textId="77777777" w:rsidR="00B962E5" w:rsidRDefault="00B962E5" w:rsidP="00B962E5">
      <w:pPr>
        <w:jc w:val="center"/>
        <w:rPr>
          <w:lang w:val="en-US"/>
        </w:rPr>
      </w:pPr>
      <w:r>
        <w:rPr>
          <w:lang w:val="en-US"/>
        </w:rPr>
        <w:t xml:space="preserve">Table 2.2-1. </w:t>
      </w:r>
      <w:r w:rsidRPr="000F3283">
        <w:rPr>
          <w:rFonts w:hint="eastAsia"/>
          <w:lang w:val="en-US"/>
        </w:rPr>
        <w:t>O</w:t>
      </w:r>
      <w:r w:rsidRPr="000F3283">
        <w:rPr>
          <w:lang w:val="en-US"/>
        </w:rPr>
        <w:t>ption 4</w:t>
      </w:r>
      <w:r>
        <w:rPr>
          <w:lang w:val="en-US"/>
        </w:rPr>
        <w:t xml:space="preserve"> track 2 results,</w:t>
      </w:r>
      <w:r w:rsidRPr="000F3283">
        <w:rPr>
          <w:lang w:val="en-US"/>
        </w:rPr>
        <w:t xml:space="preserve"> </w:t>
      </w:r>
      <w:r>
        <w:rPr>
          <w:lang w:val="en-US"/>
        </w:rPr>
        <w:t xml:space="preserve">where </w:t>
      </w:r>
      <w:r w:rsidRPr="000F3283">
        <w:rPr>
          <w:lang w:val="en-US"/>
        </w:rPr>
        <w:t>Dataset 1 = Dataset 2 = Dataset 3 = Mixed training dataset</w:t>
      </w:r>
      <w:r>
        <w:rPr>
          <w:lang w:val="en-US"/>
        </w:rPr>
        <w:t>, Test dataset = mixed dataset.</w:t>
      </w:r>
    </w:p>
    <w:tbl>
      <w:tblPr>
        <w:tblStyle w:val="afff5"/>
        <w:tblpPr w:leftFromText="180" w:rightFromText="180" w:vertAnchor="text" w:tblpXSpec="center" w:tblpY="1"/>
        <w:tblOverlap w:val="never"/>
        <w:tblW w:w="0" w:type="auto"/>
        <w:tblInd w:w="0" w:type="dxa"/>
        <w:tblLook w:val="04A0" w:firstRow="1" w:lastRow="0" w:firstColumn="1" w:lastColumn="0" w:noHBand="0" w:noVBand="1"/>
      </w:tblPr>
      <w:tblGrid>
        <w:gridCol w:w="2263"/>
        <w:gridCol w:w="2835"/>
        <w:gridCol w:w="1701"/>
        <w:gridCol w:w="1702"/>
      </w:tblGrid>
      <w:tr w:rsidR="00B962E5" w14:paraId="16285EC1" w14:textId="77777777" w:rsidTr="00B962E5">
        <w:tc>
          <w:tcPr>
            <w:tcW w:w="8501" w:type="dxa"/>
            <w:gridSpan w:val="4"/>
            <w:vAlign w:val="center"/>
          </w:tcPr>
          <w:p w14:paraId="362DCD43" w14:textId="77777777" w:rsidR="00B962E5" w:rsidRDefault="00B962E5" w:rsidP="00B962E5">
            <w:pPr>
              <w:jc w:val="center"/>
              <w:rPr>
                <w:lang w:val="en-US" w:eastAsia="zh-CN"/>
              </w:rPr>
            </w:pPr>
            <w:r w:rsidRPr="000F3283">
              <w:rPr>
                <w:rFonts w:ascii="Times New Roman" w:hAnsi="Times New Roman" w:hint="eastAsia"/>
                <w:lang w:val="en-US" w:eastAsia="zh-CN"/>
              </w:rPr>
              <w:t>O</w:t>
            </w:r>
            <w:r w:rsidRPr="000F3283">
              <w:rPr>
                <w:rFonts w:ascii="Times New Roman" w:hAnsi="Times New Roman"/>
                <w:lang w:val="en-US" w:eastAsia="zh-CN"/>
              </w:rPr>
              <w:t>ption 4,</w:t>
            </w:r>
            <w:r>
              <w:rPr>
                <w:rFonts w:ascii="Times New Roman" w:hAnsi="Times New Roman"/>
                <w:lang w:val="en-US" w:eastAsia="zh-CN"/>
              </w:rPr>
              <w:t xml:space="preserve"> </w:t>
            </w:r>
            <w:r w:rsidRPr="000F3283">
              <w:rPr>
                <w:rFonts w:ascii="Times New Roman" w:hAnsi="Times New Roman"/>
                <w:lang w:val="en-US" w:eastAsia="zh-CN"/>
              </w:rPr>
              <w:t>Dataset 1 = Dataset 2 = Dataset 3 = Mixed training dataset</w:t>
            </w:r>
          </w:p>
        </w:tc>
      </w:tr>
      <w:tr w:rsidR="00B962E5" w14:paraId="78D25D7E" w14:textId="77777777" w:rsidTr="00B962E5">
        <w:tc>
          <w:tcPr>
            <w:tcW w:w="2263" w:type="dxa"/>
            <w:vAlign w:val="center"/>
          </w:tcPr>
          <w:p w14:paraId="25C7DCAB"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2835" w:type="dxa"/>
            <w:vAlign w:val="center"/>
          </w:tcPr>
          <w:p w14:paraId="7F695BB1"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701" w:type="dxa"/>
            <w:vAlign w:val="center"/>
          </w:tcPr>
          <w:p w14:paraId="07EF91C3"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Test dataset</w:t>
            </w:r>
          </w:p>
        </w:tc>
        <w:tc>
          <w:tcPr>
            <w:tcW w:w="1702" w:type="dxa"/>
            <w:vAlign w:val="center"/>
          </w:tcPr>
          <w:p w14:paraId="0CB78E14"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B962E5" w14:paraId="2E8B8A31" w14:textId="77777777" w:rsidTr="00B962E5">
        <w:tc>
          <w:tcPr>
            <w:tcW w:w="2263" w:type="dxa"/>
            <w:vAlign w:val="center"/>
          </w:tcPr>
          <w:p w14:paraId="3959AEDF"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409683D8"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decoder</w:t>
            </w:r>
          </w:p>
        </w:tc>
        <w:tc>
          <w:tcPr>
            <w:tcW w:w="1701" w:type="dxa"/>
            <w:vAlign w:val="center"/>
          </w:tcPr>
          <w:p w14:paraId="694CBF59"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405596EB"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.692</w:t>
            </w:r>
          </w:p>
        </w:tc>
      </w:tr>
      <w:tr w:rsidR="00B962E5" w14:paraId="0BAE8F37" w14:textId="77777777" w:rsidTr="00B962E5">
        <w:tc>
          <w:tcPr>
            <w:tcW w:w="2263" w:type="dxa"/>
            <w:vAlign w:val="center"/>
          </w:tcPr>
          <w:p w14:paraId="3A4144F4"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lastRenderedPageBreak/>
              <w:t>vivo’s “own” encoder</w:t>
            </w:r>
          </w:p>
        </w:tc>
        <w:tc>
          <w:tcPr>
            <w:tcW w:w="2835" w:type="dxa"/>
            <w:vAlign w:val="center"/>
          </w:tcPr>
          <w:p w14:paraId="74FF2598" w14:textId="77777777" w:rsidR="00B962E5" w:rsidRPr="00A30621" w:rsidRDefault="00B962E5" w:rsidP="00B962E5">
            <w:pPr>
              <w:jc w:val="center"/>
              <w:rPr>
                <w:rFonts w:ascii="Times New Roman" w:hAnsi="Times New Roman"/>
                <w:lang w:val="en-US" w:eastAsia="zh-CN"/>
              </w:rPr>
            </w:pPr>
            <w:proofErr w:type="spellStart"/>
            <w:r w:rsidRPr="002F4727">
              <w:rPr>
                <w:rFonts w:ascii="Times New Roman" w:hAnsi="Times New Roman"/>
                <w:lang w:val="en-US" w:eastAsia="zh-CN"/>
              </w:rPr>
              <w:t>Ericssion</w:t>
            </w:r>
            <w:r>
              <w:rPr>
                <w:rFonts w:ascii="Times New Roman" w:hAnsi="Times New Roman"/>
                <w:lang w:val="en-US" w:eastAsia="zh-CN"/>
              </w:rPr>
              <w:t>’s</w:t>
            </w:r>
            <w:proofErr w:type="spellEnd"/>
            <w:r>
              <w:rPr>
                <w:rFonts w:ascii="Times New Roman" w:hAnsi="Times New Roman"/>
                <w:lang w:val="en-US" w:eastAsia="zh-CN"/>
              </w:rPr>
              <w:t xml:space="preserve"> “own” decoder</w:t>
            </w:r>
          </w:p>
        </w:tc>
        <w:tc>
          <w:tcPr>
            <w:tcW w:w="1701" w:type="dxa"/>
            <w:vAlign w:val="center"/>
          </w:tcPr>
          <w:p w14:paraId="7B523A11"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1C8A9623"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.689</w:t>
            </w:r>
          </w:p>
        </w:tc>
      </w:tr>
      <w:tr w:rsidR="00B962E5" w14:paraId="0FEC01B6" w14:textId="77777777" w:rsidTr="00B962E5">
        <w:tc>
          <w:tcPr>
            <w:tcW w:w="2263" w:type="dxa"/>
            <w:vAlign w:val="center"/>
          </w:tcPr>
          <w:p w14:paraId="42B8E3EF"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4A0D0F15"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Nokia’s “own” decoder</w:t>
            </w:r>
          </w:p>
        </w:tc>
        <w:tc>
          <w:tcPr>
            <w:tcW w:w="1701" w:type="dxa"/>
            <w:vAlign w:val="center"/>
          </w:tcPr>
          <w:p w14:paraId="72086880"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479DE877"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.684</w:t>
            </w:r>
          </w:p>
        </w:tc>
      </w:tr>
      <w:tr w:rsidR="00B962E5" w14:paraId="7B7C6F45" w14:textId="77777777" w:rsidTr="00B962E5">
        <w:tc>
          <w:tcPr>
            <w:tcW w:w="2263" w:type="dxa"/>
            <w:vAlign w:val="center"/>
          </w:tcPr>
          <w:p w14:paraId="6C0A6CD8"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66FE907B"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Huawei’s “own” decoder</w:t>
            </w:r>
          </w:p>
        </w:tc>
        <w:tc>
          <w:tcPr>
            <w:tcW w:w="1701" w:type="dxa"/>
            <w:vAlign w:val="center"/>
          </w:tcPr>
          <w:p w14:paraId="4EF99BD2"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58DB98A9"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.702</w:t>
            </w:r>
          </w:p>
        </w:tc>
      </w:tr>
      <w:tr w:rsidR="00B962E5" w14:paraId="68732CE7" w14:textId="77777777" w:rsidTr="00B962E5">
        <w:tc>
          <w:tcPr>
            <w:tcW w:w="2263" w:type="dxa"/>
            <w:vAlign w:val="center"/>
          </w:tcPr>
          <w:p w14:paraId="6FC5AF23" w14:textId="77777777" w:rsidR="00B962E5" w:rsidRPr="00A30621" w:rsidRDefault="00B962E5" w:rsidP="00B962E5">
            <w:pPr>
              <w:jc w:val="center"/>
              <w:rPr>
                <w:lang w:val="en-US"/>
              </w:rPr>
            </w:pPr>
            <w:r>
              <w:rPr>
                <w:rFonts w:ascii="Times New Roman" w:hAnsi="Times New Roman"/>
                <w:lang w:val="en-US" w:eastAsia="zh-CN"/>
              </w:rPr>
              <w:t>vivo’s “own” encoder</w:t>
            </w:r>
          </w:p>
        </w:tc>
        <w:tc>
          <w:tcPr>
            <w:tcW w:w="2835" w:type="dxa"/>
            <w:vAlign w:val="center"/>
          </w:tcPr>
          <w:p w14:paraId="0DDCC256" w14:textId="77777777" w:rsidR="00B962E5" w:rsidRPr="00A30621" w:rsidRDefault="00B962E5" w:rsidP="00B962E5">
            <w:pPr>
              <w:jc w:val="center"/>
              <w:rPr>
                <w:lang w:val="en-US"/>
              </w:rPr>
            </w:pPr>
            <w:r>
              <w:rPr>
                <w:rFonts w:ascii="Times New Roman" w:hAnsi="Times New Roman"/>
                <w:lang w:val="en-US" w:eastAsia="zh-CN"/>
              </w:rPr>
              <w:t>MTK’s “own” decoder</w:t>
            </w:r>
          </w:p>
        </w:tc>
        <w:tc>
          <w:tcPr>
            <w:tcW w:w="1701" w:type="dxa"/>
            <w:vAlign w:val="center"/>
          </w:tcPr>
          <w:p w14:paraId="69181104" w14:textId="77777777" w:rsidR="00B962E5" w:rsidRPr="00A30621" w:rsidRDefault="00B962E5" w:rsidP="00B962E5">
            <w:pPr>
              <w:jc w:val="center"/>
              <w:rPr>
                <w:lang w:val="en-US"/>
              </w:rPr>
            </w:pPr>
            <w:r>
              <w:rPr>
                <w:rFonts w:ascii="Times New Roman" w:hAnsi="Times New Roman"/>
                <w:lang w:val="en-US" w:eastAsia="zh-CN"/>
              </w:rPr>
              <w:t>mixed dataset</w:t>
            </w:r>
          </w:p>
        </w:tc>
        <w:tc>
          <w:tcPr>
            <w:tcW w:w="1702" w:type="dxa"/>
            <w:vAlign w:val="center"/>
          </w:tcPr>
          <w:p w14:paraId="5B51B3FF" w14:textId="77777777" w:rsidR="00B962E5" w:rsidRPr="00A30621" w:rsidRDefault="00B962E5" w:rsidP="00B962E5">
            <w:pPr>
              <w:jc w:val="center"/>
              <w:rPr>
                <w:lang w:val="en-US" w:eastAsia="zh-CN"/>
              </w:rPr>
            </w:pPr>
            <w:r w:rsidRPr="00063AF3">
              <w:rPr>
                <w:rFonts w:ascii="Times New Roman" w:hAnsi="Times New Roman" w:hint="eastAsia"/>
                <w:lang w:val="en-US" w:eastAsia="zh-CN"/>
              </w:rPr>
              <w:t>0</w:t>
            </w:r>
            <w:r w:rsidRPr="00063AF3">
              <w:rPr>
                <w:rFonts w:ascii="Times New Roman" w:hAnsi="Times New Roman"/>
                <w:lang w:val="en-US" w:eastAsia="zh-CN"/>
              </w:rPr>
              <w:t>.684</w:t>
            </w:r>
          </w:p>
        </w:tc>
      </w:tr>
      <w:tr w:rsidR="00B962E5" w14:paraId="66510831" w14:textId="77777777" w:rsidTr="00B962E5">
        <w:tc>
          <w:tcPr>
            <w:tcW w:w="2263" w:type="dxa"/>
            <w:vAlign w:val="center"/>
          </w:tcPr>
          <w:p w14:paraId="258E9002" w14:textId="77777777" w:rsidR="00B962E5" w:rsidRPr="00A30621" w:rsidRDefault="00B962E5" w:rsidP="00B962E5">
            <w:pPr>
              <w:jc w:val="center"/>
              <w:rPr>
                <w:lang w:val="en-US"/>
              </w:rPr>
            </w:pPr>
            <w:r>
              <w:rPr>
                <w:rFonts w:ascii="Times New Roman" w:hAnsi="Times New Roman"/>
                <w:lang w:val="en-US" w:eastAsia="zh-CN"/>
              </w:rPr>
              <w:t>vivo’s “own” encoder</w:t>
            </w:r>
          </w:p>
        </w:tc>
        <w:tc>
          <w:tcPr>
            <w:tcW w:w="2835" w:type="dxa"/>
            <w:vAlign w:val="center"/>
          </w:tcPr>
          <w:p w14:paraId="69375A64" w14:textId="77777777" w:rsidR="00B962E5" w:rsidRPr="00A30621" w:rsidRDefault="00B962E5" w:rsidP="00B962E5">
            <w:pPr>
              <w:jc w:val="center"/>
              <w:rPr>
                <w:lang w:val="en-US"/>
              </w:rPr>
            </w:pPr>
            <w:r>
              <w:rPr>
                <w:rFonts w:ascii="Times New Roman" w:hAnsi="Times New Roman"/>
                <w:lang w:val="en-US" w:eastAsia="zh-CN"/>
              </w:rPr>
              <w:t>Qualcomm’s “own” decoder</w:t>
            </w:r>
          </w:p>
        </w:tc>
        <w:tc>
          <w:tcPr>
            <w:tcW w:w="1701" w:type="dxa"/>
            <w:vAlign w:val="center"/>
          </w:tcPr>
          <w:p w14:paraId="0B939AFA" w14:textId="77777777" w:rsidR="00B962E5" w:rsidRPr="00A30621" w:rsidRDefault="00B962E5" w:rsidP="00B962E5">
            <w:pPr>
              <w:jc w:val="center"/>
              <w:rPr>
                <w:lang w:val="en-US"/>
              </w:rPr>
            </w:pPr>
            <w:r>
              <w:rPr>
                <w:rFonts w:ascii="Times New Roman" w:hAnsi="Times New Roman"/>
                <w:lang w:val="en-US" w:eastAsia="zh-CN"/>
              </w:rPr>
              <w:t>mixed dataset</w:t>
            </w:r>
          </w:p>
        </w:tc>
        <w:tc>
          <w:tcPr>
            <w:tcW w:w="1702" w:type="dxa"/>
            <w:vAlign w:val="center"/>
          </w:tcPr>
          <w:p w14:paraId="38AD2AD5" w14:textId="77777777" w:rsidR="00B962E5" w:rsidRPr="00063AF3" w:rsidRDefault="00B962E5" w:rsidP="00B962E5">
            <w:pPr>
              <w:jc w:val="center"/>
              <w:rPr>
                <w:rFonts w:ascii="Times New Roman" w:hAnsi="Times New Roman"/>
                <w:lang w:val="en-US" w:eastAsia="zh-CN"/>
              </w:rPr>
            </w:pPr>
            <w:r w:rsidRPr="00063AF3">
              <w:rPr>
                <w:rFonts w:ascii="Times New Roman" w:hAnsi="Times New Roman" w:hint="eastAsia"/>
                <w:lang w:val="en-US" w:eastAsia="zh-CN"/>
              </w:rPr>
              <w:t>0</w:t>
            </w:r>
            <w:r w:rsidRPr="00063AF3">
              <w:rPr>
                <w:rFonts w:ascii="Times New Roman" w:hAnsi="Times New Roman"/>
                <w:lang w:val="en-US" w:eastAsia="zh-CN"/>
              </w:rPr>
              <w:t>.696</w:t>
            </w:r>
          </w:p>
        </w:tc>
      </w:tr>
      <w:tr w:rsidR="00B962E5" w14:paraId="64EE29A1" w14:textId="77777777" w:rsidTr="00B962E5">
        <w:tc>
          <w:tcPr>
            <w:tcW w:w="2263" w:type="dxa"/>
            <w:vAlign w:val="center"/>
          </w:tcPr>
          <w:p w14:paraId="4DB41F55" w14:textId="77777777" w:rsidR="00B962E5" w:rsidRPr="00A30621" w:rsidRDefault="00B962E5" w:rsidP="00B962E5">
            <w:pPr>
              <w:jc w:val="center"/>
              <w:rPr>
                <w:lang w:val="en-US"/>
              </w:rPr>
            </w:pPr>
            <w:r>
              <w:rPr>
                <w:rFonts w:ascii="Times New Roman" w:hAnsi="Times New Roman"/>
                <w:lang w:val="en-US" w:eastAsia="zh-CN"/>
              </w:rPr>
              <w:t>vivo’s “own” encoder</w:t>
            </w:r>
          </w:p>
        </w:tc>
        <w:tc>
          <w:tcPr>
            <w:tcW w:w="2835" w:type="dxa"/>
            <w:vAlign w:val="center"/>
          </w:tcPr>
          <w:p w14:paraId="1222F06D" w14:textId="77777777" w:rsidR="00B962E5" w:rsidRPr="00A30621" w:rsidRDefault="00B962E5" w:rsidP="00B962E5">
            <w:pPr>
              <w:jc w:val="center"/>
              <w:rPr>
                <w:lang w:val="en-US" w:eastAsia="zh-CN"/>
              </w:rPr>
            </w:pPr>
            <w:r>
              <w:rPr>
                <w:rFonts w:ascii="Times New Roman" w:hAnsi="Times New Roman"/>
                <w:lang w:val="en-US" w:eastAsia="zh-CN"/>
              </w:rPr>
              <w:t>Samsung’s “own” decoder</w:t>
            </w:r>
          </w:p>
        </w:tc>
        <w:tc>
          <w:tcPr>
            <w:tcW w:w="1701" w:type="dxa"/>
            <w:vAlign w:val="center"/>
          </w:tcPr>
          <w:p w14:paraId="616E3254" w14:textId="77777777" w:rsidR="00B962E5" w:rsidRPr="00A30621" w:rsidRDefault="00B962E5" w:rsidP="00B962E5">
            <w:pPr>
              <w:jc w:val="center"/>
              <w:rPr>
                <w:lang w:val="en-US"/>
              </w:rPr>
            </w:pPr>
            <w:r>
              <w:rPr>
                <w:rFonts w:ascii="Times New Roman" w:hAnsi="Times New Roman"/>
                <w:lang w:val="en-US" w:eastAsia="zh-CN"/>
              </w:rPr>
              <w:t>mixed dataset</w:t>
            </w:r>
          </w:p>
        </w:tc>
        <w:tc>
          <w:tcPr>
            <w:tcW w:w="1702" w:type="dxa"/>
            <w:vAlign w:val="center"/>
          </w:tcPr>
          <w:p w14:paraId="5B8DAB36" w14:textId="77777777" w:rsidR="00B962E5" w:rsidRPr="00063AF3"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.694</w:t>
            </w:r>
          </w:p>
        </w:tc>
      </w:tr>
    </w:tbl>
    <w:p w14:paraId="1FBFFEB9" w14:textId="77777777" w:rsidR="00B962E5" w:rsidRDefault="00B962E5" w:rsidP="00B962E5">
      <w:pPr>
        <w:rPr>
          <w:lang w:val="en-US"/>
        </w:rPr>
      </w:pPr>
    </w:p>
    <w:p w14:paraId="239BD501" w14:textId="77777777" w:rsidR="00B962E5" w:rsidRPr="002F4727" w:rsidRDefault="00B962E5" w:rsidP="00B962E5">
      <w:pPr>
        <w:rPr>
          <w:lang w:val="en-US"/>
        </w:rPr>
      </w:pPr>
    </w:p>
    <w:p w14:paraId="2C473A04" w14:textId="77777777" w:rsidR="00B962E5" w:rsidRDefault="00B962E5" w:rsidP="00B962E5">
      <w:pPr>
        <w:rPr>
          <w:lang w:val="en-US"/>
        </w:rPr>
      </w:pPr>
    </w:p>
    <w:p w14:paraId="43897D33" w14:textId="77777777" w:rsidR="00B962E5" w:rsidRDefault="00B962E5" w:rsidP="00B962E5">
      <w:pPr>
        <w:rPr>
          <w:lang w:val="en-US"/>
        </w:rPr>
      </w:pPr>
    </w:p>
    <w:p w14:paraId="0C94EDE3" w14:textId="77777777" w:rsidR="00B962E5" w:rsidRDefault="00B962E5" w:rsidP="00B962E5">
      <w:pPr>
        <w:rPr>
          <w:lang w:val="en-US"/>
        </w:rPr>
      </w:pPr>
      <w:r>
        <w:rPr>
          <w:lang w:val="en-US"/>
        </w:rPr>
        <w:br w:type="textWrapping" w:clear="all"/>
      </w:r>
    </w:p>
    <w:p w14:paraId="4876E792" w14:textId="77777777" w:rsidR="00B962E5" w:rsidRPr="001B3321" w:rsidRDefault="00B962E5" w:rsidP="00B962E5">
      <w:pPr>
        <w:jc w:val="center"/>
        <w:rPr>
          <w:lang w:val="en-US"/>
        </w:rPr>
      </w:pPr>
      <w:r>
        <w:rPr>
          <w:lang w:val="en-US"/>
        </w:rPr>
        <w:t xml:space="preserve">Table 2.2-2. </w:t>
      </w:r>
      <w:r w:rsidRPr="000F3283">
        <w:rPr>
          <w:rFonts w:hint="eastAsia"/>
          <w:lang w:val="en-US"/>
        </w:rPr>
        <w:t>O</w:t>
      </w:r>
      <w:r w:rsidRPr="000F3283">
        <w:rPr>
          <w:lang w:val="en-US"/>
        </w:rPr>
        <w:t>ption 4</w:t>
      </w:r>
      <w:r>
        <w:rPr>
          <w:lang w:val="en-US"/>
        </w:rPr>
        <w:t xml:space="preserve"> track 2 results,</w:t>
      </w:r>
      <w:r w:rsidRPr="000F3283">
        <w:rPr>
          <w:lang w:val="en-US"/>
        </w:rPr>
        <w:t xml:space="preserve"> </w:t>
      </w:r>
      <w:r>
        <w:rPr>
          <w:lang w:val="en-US"/>
        </w:rPr>
        <w:t xml:space="preserve">where </w:t>
      </w:r>
      <w:r w:rsidRPr="000F3283">
        <w:rPr>
          <w:lang w:val="en-US"/>
        </w:rPr>
        <w:t>Dataset 1 = Dataset 2</w:t>
      </w:r>
      <w:r>
        <w:rPr>
          <w:lang w:val="en-US"/>
        </w:rPr>
        <w:t xml:space="preserve"> </w:t>
      </w:r>
      <w:r w:rsidRPr="000F3283">
        <w:rPr>
          <w:lang w:val="en-US"/>
        </w:rPr>
        <w:t>= Mixed training dataset</w:t>
      </w:r>
      <w:r>
        <w:rPr>
          <w:lang w:val="en-US"/>
        </w:rPr>
        <w:t xml:space="preserve">, </w:t>
      </w:r>
      <w:r w:rsidRPr="000F3283">
        <w:rPr>
          <w:lang w:val="en-US"/>
        </w:rPr>
        <w:t>Dataset 3 =</w:t>
      </w:r>
      <w:r>
        <w:rPr>
          <w:lang w:val="en-US"/>
        </w:rPr>
        <w:t xml:space="preserve"> vivo</w:t>
      </w:r>
      <w:r w:rsidRPr="000F3283">
        <w:rPr>
          <w:lang w:val="en-US"/>
        </w:rPr>
        <w:t xml:space="preserve"> dataset</w:t>
      </w:r>
      <w:r>
        <w:rPr>
          <w:lang w:val="en-US"/>
        </w:rPr>
        <w:t>, Test dataset = mixed dataset.</w:t>
      </w:r>
    </w:p>
    <w:tbl>
      <w:tblPr>
        <w:tblStyle w:val="afff5"/>
        <w:tblW w:w="0" w:type="auto"/>
        <w:jc w:val="center"/>
        <w:tblInd w:w="0" w:type="dxa"/>
        <w:tblLook w:val="04A0" w:firstRow="1" w:lastRow="0" w:firstColumn="1" w:lastColumn="0" w:noHBand="0" w:noVBand="1"/>
      </w:tblPr>
      <w:tblGrid>
        <w:gridCol w:w="2263"/>
        <w:gridCol w:w="2835"/>
        <w:gridCol w:w="1701"/>
        <w:gridCol w:w="1702"/>
      </w:tblGrid>
      <w:tr w:rsidR="00B962E5" w14:paraId="23407214" w14:textId="77777777" w:rsidTr="00B962E5">
        <w:trPr>
          <w:jc w:val="center"/>
        </w:trPr>
        <w:tc>
          <w:tcPr>
            <w:tcW w:w="8501" w:type="dxa"/>
            <w:gridSpan w:val="4"/>
            <w:vAlign w:val="center"/>
          </w:tcPr>
          <w:p w14:paraId="149E982B" w14:textId="77777777" w:rsidR="00B962E5" w:rsidRDefault="00B962E5" w:rsidP="00B962E5">
            <w:pPr>
              <w:jc w:val="center"/>
              <w:rPr>
                <w:lang w:val="en-US" w:eastAsia="zh-CN"/>
              </w:rPr>
            </w:pPr>
            <w:r w:rsidRPr="000F3283">
              <w:rPr>
                <w:rFonts w:ascii="Times New Roman" w:hAnsi="Times New Roman" w:hint="eastAsia"/>
                <w:lang w:val="en-US" w:eastAsia="zh-CN"/>
              </w:rPr>
              <w:t>O</w:t>
            </w:r>
            <w:r w:rsidRPr="000F3283">
              <w:rPr>
                <w:rFonts w:ascii="Times New Roman" w:hAnsi="Times New Roman"/>
                <w:lang w:val="en-US" w:eastAsia="zh-CN"/>
              </w:rPr>
              <w:t>ption 4,</w:t>
            </w:r>
            <w:r>
              <w:rPr>
                <w:rFonts w:ascii="Times New Roman" w:hAnsi="Times New Roman"/>
                <w:lang w:val="en-US" w:eastAsia="zh-CN"/>
              </w:rPr>
              <w:t xml:space="preserve"> </w:t>
            </w:r>
            <w:r w:rsidRPr="000F3283">
              <w:rPr>
                <w:rFonts w:ascii="Times New Roman" w:hAnsi="Times New Roman"/>
                <w:lang w:val="en-US" w:eastAsia="zh-CN"/>
              </w:rPr>
              <w:t>Dataset 1 = Dataset 2</w:t>
            </w:r>
            <w:r>
              <w:rPr>
                <w:rFonts w:ascii="Times New Roman" w:hAnsi="Times New Roman"/>
                <w:lang w:val="en-US" w:eastAsia="zh-CN"/>
              </w:rPr>
              <w:t xml:space="preserve"> </w:t>
            </w:r>
            <w:r w:rsidRPr="000F3283">
              <w:rPr>
                <w:rFonts w:ascii="Times New Roman" w:hAnsi="Times New Roman"/>
                <w:lang w:val="en-US" w:eastAsia="zh-CN"/>
              </w:rPr>
              <w:t>= Mixed training dataset</w:t>
            </w:r>
            <w:r>
              <w:rPr>
                <w:rFonts w:ascii="Times New Roman" w:hAnsi="Times New Roman"/>
                <w:lang w:val="en-US" w:eastAsia="zh-CN"/>
              </w:rPr>
              <w:t xml:space="preserve">, </w:t>
            </w:r>
            <w:r w:rsidRPr="000F3283">
              <w:rPr>
                <w:rFonts w:ascii="Times New Roman" w:hAnsi="Times New Roman"/>
                <w:lang w:val="en-US" w:eastAsia="zh-CN"/>
              </w:rPr>
              <w:t>Dataset 3 =</w:t>
            </w:r>
            <w:r>
              <w:rPr>
                <w:rFonts w:ascii="Times New Roman" w:hAnsi="Times New Roman"/>
                <w:lang w:val="en-US" w:eastAsia="zh-CN"/>
              </w:rPr>
              <w:t xml:space="preserve"> vivo</w:t>
            </w:r>
            <w:r w:rsidRPr="000F3283">
              <w:rPr>
                <w:rFonts w:ascii="Times New Roman" w:hAnsi="Times New Roman"/>
                <w:lang w:val="en-US" w:eastAsia="zh-CN"/>
              </w:rPr>
              <w:t xml:space="preserve"> dataset</w:t>
            </w:r>
          </w:p>
        </w:tc>
      </w:tr>
      <w:tr w:rsidR="00B962E5" w14:paraId="026E18D9" w14:textId="77777777" w:rsidTr="00B962E5">
        <w:trPr>
          <w:jc w:val="center"/>
        </w:trPr>
        <w:tc>
          <w:tcPr>
            <w:tcW w:w="2263" w:type="dxa"/>
            <w:vAlign w:val="center"/>
          </w:tcPr>
          <w:p w14:paraId="7A65358A"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2835" w:type="dxa"/>
            <w:vAlign w:val="center"/>
          </w:tcPr>
          <w:p w14:paraId="17C3EBE4"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701" w:type="dxa"/>
            <w:vAlign w:val="center"/>
          </w:tcPr>
          <w:p w14:paraId="523D4DF0"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Test dataset</w:t>
            </w:r>
          </w:p>
        </w:tc>
        <w:tc>
          <w:tcPr>
            <w:tcW w:w="1702" w:type="dxa"/>
            <w:vAlign w:val="center"/>
          </w:tcPr>
          <w:p w14:paraId="14E3CE4D"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B962E5" w14:paraId="79EA382A" w14:textId="77777777" w:rsidTr="00B962E5">
        <w:trPr>
          <w:jc w:val="center"/>
        </w:trPr>
        <w:tc>
          <w:tcPr>
            <w:tcW w:w="2263" w:type="dxa"/>
            <w:vAlign w:val="center"/>
          </w:tcPr>
          <w:p w14:paraId="54BBEB23"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4838814C"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decoder</w:t>
            </w:r>
          </w:p>
        </w:tc>
        <w:tc>
          <w:tcPr>
            <w:tcW w:w="1701" w:type="dxa"/>
            <w:vAlign w:val="center"/>
          </w:tcPr>
          <w:p w14:paraId="3AC51A73"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36947F73"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.674</w:t>
            </w:r>
          </w:p>
        </w:tc>
      </w:tr>
      <w:tr w:rsidR="00B962E5" w14:paraId="23C4D5D7" w14:textId="77777777" w:rsidTr="00B962E5">
        <w:trPr>
          <w:jc w:val="center"/>
        </w:trPr>
        <w:tc>
          <w:tcPr>
            <w:tcW w:w="2263" w:type="dxa"/>
            <w:vAlign w:val="center"/>
          </w:tcPr>
          <w:p w14:paraId="297997D9"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38C32B96" w14:textId="77777777" w:rsidR="00B962E5" w:rsidRPr="00A30621" w:rsidRDefault="00B962E5" w:rsidP="00B962E5">
            <w:pPr>
              <w:jc w:val="center"/>
              <w:rPr>
                <w:rFonts w:ascii="Times New Roman" w:hAnsi="Times New Roman"/>
                <w:lang w:val="en-US" w:eastAsia="zh-CN"/>
              </w:rPr>
            </w:pPr>
            <w:proofErr w:type="spellStart"/>
            <w:r w:rsidRPr="002F4727">
              <w:rPr>
                <w:rFonts w:ascii="Times New Roman" w:hAnsi="Times New Roman"/>
                <w:lang w:val="en-US" w:eastAsia="zh-CN"/>
              </w:rPr>
              <w:t>Ericssion</w:t>
            </w:r>
            <w:r>
              <w:rPr>
                <w:rFonts w:ascii="Times New Roman" w:hAnsi="Times New Roman"/>
                <w:lang w:val="en-US" w:eastAsia="zh-CN"/>
              </w:rPr>
              <w:t>’s</w:t>
            </w:r>
            <w:proofErr w:type="spellEnd"/>
            <w:r>
              <w:rPr>
                <w:rFonts w:ascii="Times New Roman" w:hAnsi="Times New Roman"/>
                <w:lang w:val="en-US" w:eastAsia="zh-CN"/>
              </w:rPr>
              <w:t xml:space="preserve"> “own” decoder</w:t>
            </w:r>
          </w:p>
        </w:tc>
        <w:tc>
          <w:tcPr>
            <w:tcW w:w="1701" w:type="dxa"/>
            <w:vAlign w:val="center"/>
          </w:tcPr>
          <w:p w14:paraId="326BE578"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704F0D79"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.674</w:t>
            </w:r>
          </w:p>
        </w:tc>
      </w:tr>
      <w:tr w:rsidR="00B962E5" w14:paraId="5611478D" w14:textId="77777777" w:rsidTr="00B962E5">
        <w:trPr>
          <w:jc w:val="center"/>
        </w:trPr>
        <w:tc>
          <w:tcPr>
            <w:tcW w:w="2263" w:type="dxa"/>
            <w:vAlign w:val="center"/>
          </w:tcPr>
          <w:p w14:paraId="514C6EBF"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7C4186D3"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Nokia’s “own” decoder</w:t>
            </w:r>
          </w:p>
        </w:tc>
        <w:tc>
          <w:tcPr>
            <w:tcW w:w="1701" w:type="dxa"/>
            <w:vAlign w:val="center"/>
          </w:tcPr>
          <w:p w14:paraId="78DE4D00"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033CFF0D"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.667</w:t>
            </w:r>
          </w:p>
        </w:tc>
      </w:tr>
      <w:tr w:rsidR="00B962E5" w14:paraId="090F6F76" w14:textId="77777777" w:rsidTr="00B962E5">
        <w:trPr>
          <w:jc w:val="center"/>
        </w:trPr>
        <w:tc>
          <w:tcPr>
            <w:tcW w:w="2263" w:type="dxa"/>
            <w:vAlign w:val="center"/>
          </w:tcPr>
          <w:p w14:paraId="6FF2BE0B"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4E71AA53"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Huawei’s “own” decoder</w:t>
            </w:r>
          </w:p>
        </w:tc>
        <w:tc>
          <w:tcPr>
            <w:tcW w:w="1701" w:type="dxa"/>
            <w:vAlign w:val="center"/>
          </w:tcPr>
          <w:p w14:paraId="79A01594"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mixed dataset</w:t>
            </w:r>
          </w:p>
        </w:tc>
        <w:tc>
          <w:tcPr>
            <w:tcW w:w="1702" w:type="dxa"/>
            <w:vAlign w:val="center"/>
          </w:tcPr>
          <w:p w14:paraId="0D68D065"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.686</w:t>
            </w:r>
          </w:p>
        </w:tc>
      </w:tr>
      <w:tr w:rsidR="00B962E5" w14:paraId="7D678735" w14:textId="77777777" w:rsidTr="00B962E5">
        <w:trPr>
          <w:jc w:val="center"/>
        </w:trPr>
        <w:tc>
          <w:tcPr>
            <w:tcW w:w="2263" w:type="dxa"/>
            <w:vAlign w:val="center"/>
          </w:tcPr>
          <w:p w14:paraId="3033C142" w14:textId="77777777" w:rsidR="00B962E5" w:rsidRPr="00A30621" w:rsidRDefault="00B962E5" w:rsidP="00B962E5">
            <w:pPr>
              <w:jc w:val="center"/>
              <w:rPr>
                <w:lang w:val="en-US"/>
              </w:rPr>
            </w:pPr>
            <w:r>
              <w:rPr>
                <w:rFonts w:ascii="Times New Roman" w:hAnsi="Times New Roman"/>
                <w:lang w:val="en-US" w:eastAsia="zh-CN"/>
              </w:rPr>
              <w:t>vivo’s “own” encoder</w:t>
            </w:r>
          </w:p>
        </w:tc>
        <w:tc>
          <w:tcPr>
            <w:tcW w:w="2835" w:type="dxa"/>
            <w:vAlign w:val="center"/>
          </w:tcPr>
          <w:p w14:paraId="4C89CE14" w14:textId="77777777" w:rsidR="00B962E5" w:rsidRPr="00A30621" w:rsidRDefault="00B962E5" w:rsidP="00B962E5">
            <w:pPr>
              <w:jc w:val="center"/>
              <w:rPr>
                <w:lang w:val="en-US"/>
              </w:rPr>
            </w:pPr>
            <w:r>
              <w:rPr>
                <w:rFonts w:ascii="Times New Roman" w:hAnsi="Times New Roman"/>
                <w:lang w:val="en-US" w:eastAsia="zh-CN"/>
              </w:rPr>
              <w:t>MTK’s “own” decoder</w:t>
            </w:r>
          </w:p>
        </w:tc>
        <w:tc>
          <w:tcPr>
            <w:tcW w:w="1701" w:type="dxa"/>
            <w:vAlign w:val="center"/>
          </w:tcPr>
          <w:p w14:paraId="5DB3AB95" w14:textId="77777777" w:rsidR="00B962E5" w:rsidRPr="00A30621" w:rsidRDefault="00B962E5" w:rsidP="00B962E5">
            <w:pPr>
              <w:jc w:val="center"/>
              <w:rPr>
                <w:lang w:val="en-US"/>
              </w:rPr>
            </w:pPr>
            <w:r>
              <w:rPr>
                <w:rFonts w:ascii="Times New Roman" w:hAnsi="Times New Roman"/>
                <w:lang w:val="en-US" w:eastAsia="zh-CN"/>
              </w:rPr>
              <w:t>mixed dataset</w:t>
            </w:r>
          </w:p>
        </w:tc>
        <w:tc>
          <w:tcPr>
            <w:tcW w:w="1702" w:type="dxa"/>
            <w:vAlign w:val="center"/>
          </w:tcPr>
          <w:p w14:paraId="50CA568F" w14:textId="77777777" w:rsidR="00B962E5" w:rsidRPr="000A092F"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.667</w:t>
            </w:r>
          </w:p>
        </w:tc>
      </w:tr>
      <w:tr w:rsidR="00B962E5" w14:paraId="18A27071" w14:textId="77777777" w:rsidTr="00B962E5">
        <w:trPr>
          <w:jc w:val="center"/>
        </w:trPr>
        <w:tc>
          <w:tcPr>
            <w:tcW w:w="2263" w:type="dxa"/>
            <w:vAlign w:val="center"/>
          </w:tcPr>
          <w:p w14:paraId="07BB059A" w14:textId="77777777" w:rsidR="00B962E5" w:rsidRPr="00A30621" w:rsidRDefault="00B962E5" w:rsidP="00B962E5">
            <w:pPr>
              <w:jc w:val="center"/>
              <w:rPr>
                <w:lang w:val="en-US"/>
              </w:rPr>
            </w:pPr>
            <w:r>
              <w:rPr>
                <w:rFonts w:ascii="Times New Roman" w:hAnsi="Times New Roman"/>
                <w:lang w:val="en-US" w:eastAsia="zh-CN"/>
              </w:rPr>
              <w:t>vivo’s “own” encoder</w:t>
            </w:r>
          </w:p>
        </w:tc>
        <w:tc>
          <w:tcPr>
            <w:tcW w:w="2835" w:type="dxa"/>
            <w:vAlign w:val="center"/>
          </w:tcPr>
          <w:p w14:paraId="2CD29679" w14:textId="77777777" w:rsidR="00B962E5" w:rsidRPr="00A30621" w:rsidRDefault="00B962E5" w:rsidP="00B962E5">
            <w:pPr>
              <w:jc w:val="center"/>
              <w:rPr>
                <w:lang w:val="en-US"/>
              </w:rPr>
            </w:pPr>
            <w:r>
              <w:rPr>
                <w:rFonts w:ascii="Times New Roman" w:hAnsi="Times New Roman"/>
                <w:lang w:val="en-US" w:eastAsia="zh-CN"/>
              </w:rPr>
              <w:t>Qualcomm’s “own” decoder</w:t>
            </w:r>
          </w:p>
        </w:tc>
        <w:tc>
          <w:tcPr>
            <w:tcW w:w="1701" w:type="dxa"/>
            <w:vAlign w:val="center"/>
          </w:tcPr>
          <w:p w14:paraId="25E37C45" w14:textId="77777777" w:rsidR="00B962E5" w:rsidRPr="00A30621" w:rsidRDefault="00B962E5" w:rsidP="00B962E5">
            <w:pPr>
              <w:jc w:val="center"/>
              <w:rPr>
                <w:lang w:val="en-US"/>
              </w:rPr>
            </w:pPr>
            <w:r>
              <w:rPr>
                <w:rFonts w:ascii="Times New Roman" w:hAnsi="Times New Roman"/>
                <w:lang w:val="en-US" w:eastAsia="zh-CN"/>
              </w:rPr>
              <w:t>mixed dataset</w:t>
            </w:r>
          </w:p>
        </w:tc>
        <w:tc>
          <w:tcPr>
            <w:tcW w:w="1702" w:type="dxa"/>
            <w:vAlign w:val="center"/>
          </w:tcPr>
          <w:p w14:paraId="23233484" w14:textId="77777777" w:rsidR="00B962E5" w:rsidRPr="00063AF3"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.680</w:t>
            </w:r>
          </w:p>
        </w:tc>
      </w:tr>
      <w:tr w:rsidR="00B962E5" w14:paraId="6734699A" w14:textId="77777777" w:rsidTr="00B962E5">
        <w:trPr>
          <w:jc w:val="center"/>
        </w:trPr>
        <w:tc>
          <w:tcPr>
            <w:tcW w:w="2263" w:type="dxa"/>
            <w:vAlign w:val="center"/>
          </w:tcPr>
          <w:p w14:paraId="2AC05347" w14:textId="77777777" w:rsidR="00B962E5" w:rsidRPr="00A30621" w:rsidRDefault="00B962E5" w:rsidP="00B962E5">
            <w:pPr>
              <w:jc w:val="center"/>
              <w:rPr>
                <w:lang w:val="en-US"/>
              </w:rPr>
            </w:pPr>
            <w:r>
              <w:rPr>
                <w:rFonts w:ascii="Times New Roman" w:hAnsi="Times New Roman"/>
                <w:lang w:val="en-US" w:eastAsia="zh-CN"/>
              </w:rPr>
              <w:t>vivo’s “own” encoder</w:t>
            </w:r>
          </w:p>
        </w:tc>
        <w:tc>
          <w:tcPr>
            <w:tcW w:w="2835" w:type="dxa"/>
            <w:vAlign w:val="center"/>
          </w:tcPr>
          <w:p w14:paraId="2F47956C" w14:textId="77777777" w:rsidR="00B962E5" w:rsidRPr="00A30621" w:rsidRDefault="00B962E5" w:rsidP="00B962E5">
            <w:pPr>
              <w:jc w:val="center"/>
              <w:rPr>
                <w:lang w:val="en-US"/>
              </w:rPr>
            </w:pPr>
            <w:r>
              <w:rPr>
                <w:rFonts w:ascii="Times New Roman" w:hAnsi="Times New Roman"/>
                <w:lang w:val="en-US" w:eastAsia="zh-CN"/>
              </w:rPr>
              <w:t>Samsung’s “own” decoder</w:t>
            </w:r>
          </w:p>
        </w:tc>
        <w:tc>
          <w:tcPr>
            <w:tcW w:w="1701" w:type="dxa"/>
            <w:vAlign w:val="center"/>
          </w:tcPr>
          <w:p w14:paraId="683C26C6" w14:textId="77777777" w:rsidR="00B962E5" w:rsidRPr="00A30621" w:rsidRDefault="00B962E5" w:rsidP="00B962E5">
            <w:pPr>
              <w:jc w:val="center"/>
              <w:rPr>
                <w:lang w:val="en-US"/>
              </w:rPr>
            </w:pPr>
            <w:r>
              <w:rPr>
                <w:rFonts w:ascii="Times New Roman" w:hAnsi="Times New Roman"/>
                <w:lang w:val="en-US" w:eastAsia="zh-CN"/>
              </w:rPr>
              <w:t>mixed dataset</w:t>
            </w:r>
          </w:p>
        </w:tc>
        <w:tc>
          <w:tcPr>
            <w:tcW w:w="1702" w:type="dxa"/>
            <w:vAlign w:val="center"/>
          </w:tcPr>
          <w:p w14:paraId="66A87243" w14:textId="77777777" w:rsidR="00B962E5" w:rsidRPr="00063AF3"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.677</w:t>
            </w:r>
          </w:p>
        </w:tc>
      </w:tr>
    </w:tbl>
    <w:p w14:paraId="60C41D0C" w14:textId="77777777" w:rsidR="00B962E5" w:rsidRDefault="00B962E5" w:rsidP="00B962E5">
      <w:pPr>
        <w:rPr>
          <w:lang w:val="en-US"/>
        </w:rPr>
      </w:pPr>
    </w:p>
    <w:p w14:paraId="5E9B48F9" w14:textId="77777777" w:rsidR="00B962E5" w:rsidRPr="001B3321" w:rsidRDefault="00B962E5" w:rsidP="00B962E5">
      <w:pPr>
        <w:jc w:val="center"/>
        <w:rPr>
          <w:lang w:val="en-US"/>
        </w:rPr>
      </w:pPr>
      <w:r>
        <w:rPr>
          <w:lang w:val="en-US"/>
        </w:rPr>
        <w:t xml:space="preserve">Table 2.2-3. </w:t>
      </w:r>
      <w:r w:rsidRPr="000F3283">
        <w:rPr>
          <w:rFonts w:hint="eastAsia"/>
          <w:lang w:val="en-US"/>
        </w:rPr>
        <w:t>O</w:t>
      </w:r>
      <w:r w:rsidRPr="000F3283">
        <w:rPr>
          <w:lang w:val="en-US"/>
        </w:rPr>
        <w:t>ption 4</w:t>
      </w:r>
      <w:r w:rsidRPr="005F7D13">
        <w:rPr>
          <w:lang w:val="en-US"/>
        </w:rPr>
        <w:t xml:space="preserve"> </w:t>
      </w:r>
      <w:r>
        <w:rPr>
          <w:lang w:val="en-US"/>
        </w:rPr>
        <w:t>track 2 results,</w:t>
      </w:r>
      <w:r w:rsidRPr="000F3283">
        <w:rPr>
          <w:lang w:val="en-US"/>
        </w:rPr>
        <w:t xml:space="preserve"> </w:t>
      </w:r>
      <w:r>
        <w:rPr>
          <w:lang w:val="en-US"/>
        </w:rPr>
        <w:t xml:space="preserve">where </w:t>
      </w:r>
      <w:r w:rsidRPr="000F3283">
        <w:rPr>
          <w:lang w:val="en-US"/>
        </w:rPr>
        <w:t>Dataset 1 = Dataset 2</w:t>
      </w:r>
      <w:r>
        <w:rPr>
          <w:lang w:val="en-US"/>
        </w:rPr>
        <w:t xml:space="preserve"> </w:t>
      </w:r>
      <w:r w:rsidRPr="000F3283">
        <w:rPr>
          <w:lang w:val="en-US"/>
        </w:rPr>
        <w:t>= Mixed training dataset</w:t>
      </w:r>
      <w:r>
        <w:rPr>
          <w:lang w:val="en-US"/>
        </w:rPr>
        <w:t xml:space="preserve">, </w:t>
      </w:r>
      <w:r w:rsidRPr="000F3283">
        <w:rPr>
          <w:lang w:val="en-US"/>
        </w:rPr>
        <w:t>Dataset 3 =</w:t>
      </w:r>
      <w:r>
        <w:rPr>
          <w:lang w:val="en-US"/>
        </w:rPr>
        <w:t xml:space="preserve"> vivo</w:t>
      </w:r>
      <w:r w:rsidRPr="000F3283">
        <w:rPr>
          <w:lang w:val="en-US"/>
        </w:rPr>
        <w:t xml:space="preserve"> dataset</w:t>
      </w:r>
      <w:r>
        <w:rPr>
          <w:lang w:val="en-US"/>
        </w:rPr>
        <w:t>, Test dataset = vivo dataset.</w:t>
      </w:r>
    </w:p>
    <w:tbl>
      <w:tblPr>
        <w:tblStyle w:val="afff5"/>
        <w:tblW w:w="0" w:type="auto"/>
        <w:jc w:val="center"/>
        <w:tblInd w:w="0" w:type="dxa"/>
        <w:tblLook w:val="04A0" w:firstRow="1" w:lastRow="0" w:firstColumn="1" w:lastColumn="0" w:noHBand="0" w:noVBand="1"/>
      </w:tblPr>
      <w:tblGrid>
        <w:gridCol w:w="2263"/>
        <w:gridCol w:w="2835"/>
        <w:gridCol w:w="1701"/>
        <w:gridCol w:w="1702"/>
      </w:tblGrid>
      <w:tr w:rsidR="00B962E5" w14:paraId="14308D4F" w14:textId="77777777" w:rsidTr="00B962E5">
        <w:trPr>
          <w:jc w:val="center"/>
        </w:trPr>
        <w:tc>
          <w:tcPr>
            <w:tcW w:w="8501" w:type="dxa"/>
            <w:gridSpan w:val="4"/>
            <w:vAlign w:val="center"/>
          </w:tcPr>
          <w:p w14:paraId="064B5CB7" w14:textId="77777777" w:rsidR="00B962E5" w:rsidRDefault="00B962E5" w:rsidP="00B962E5">
            <w:pPr>
              <w:jc w:val="center"/>
              <w:rPr>
                <w:lang w:val="en-US" w:eastAsia="zh-CN"/>
              </w:rPr>
            </w:pPr>
            <w:r w:rsidRPr="000F3283">
              <w:rPr>
                <w:rFonts w:ascii="Times New Roman" w:hAnsi="Times New Roman" w:hint="eastAsia"/>
                <w:lang w:val="en-US" w:eastAsia="zh-CN"/>
              </w:rPr>
              <w:t>O</w:t>
            </w:r>
            <w:r w:rsidRPr="000F3283">
              <w:rPr>
                <w:rFonts w:ascii="Times New Roman" w:hAnsi="Times New Roman"/>
                <w:lang w:val="en-US" w:eastAsia="zh-CN"/>
              </w:rPr>
              <w:t>ption 4,</w:t>
            </w:r>
            <w:r>
              <w:rPr>
                <w:rFonts w:ascii="Times New Roman" w:hAnsi="Times New Roman"/>
                <w:lang w:val="en-US" w:eastAsia="zh-CN"/>
              </w:rPr>
              <w:t xml:space="preserve"> </w:t>
            </w:r>
            <w:r w:rsidRPr="000F3283">
              <w:rPr>
                <w:rFonts w:ascii="Times New Roman" w:hAnsi="Times New Roman"/>
                <w:lang w:val="en-US" w:eastAsia="zh-CN"/>
              </w:rPr>
              <w:t>Dataset 1 = Dataset 2</w:t>
            </w:r>
            <w:r>
              <w:rPr>
                <w:rFonts w:ascii="Times New Roman" w:hAnsi="Times New Roman"/>
                <w:lang w:val="en-US" w:eastAsia="zh-CN"/>
              </w:rPr>
              <w:t xml:space="preserve"> </w:t>
            </w:r>
            <w:r w:rsidRPr="000F3283">
              <w:rPr>
                <w:rFonts w:ascii="Times New Roman" w:hAnsi="Times New Roman"/>
                <w:lang w:val="en-US" w:eastAsia="zh-CN"/>
              </w:rPr>
              <w:t>= Mixed training dataset</w:t>
            </w:r>
            <w:r>
              <w:rPr>
                <w:rFonts w:ascii="Times New Roman" w:hAnsi="Times New Roman"/>
                <w:lang w:val="en-US" w:eastAsia="zh-CN"/>
              </w:rPr>
              <w:t xml:space="preserve">, </w:t>
            </w:r>
            <w:r w:rsidRPr="000F3283">
              <w:rPr>
                <w:rFonts w:ascii="Times New Roman" w:hAnsi="Times New Roman"/>
                <w:lang w:val="en-US" w:eastAsia="zh-CN"/>
              </w:rPr>
              <w:t>Dataset 3 =</w:t>
            </w:r>
            <w:r>
              <w:rPr>
                <w:rFonts w:ascii="Times New Roman" w:hAnsi="Times New Roman"/>
                <w:lang w:val="en-US" w:eastAsia="zh-CN"/>
              </w:rPr>
              <w:t xml:space="preserve"> vivo</w:t>
            </w:r>
            <w:r w:rsidRPr="000F3283">
              <w:rPr>
                <w:rFonts w:ascii="Times New Roman" w:hAnsi="Times New Roman"/>
                <w:lang w:val="en-US" w:eastAsia="zh-CN"/>
              </w:rPr>
              <w:t xml:space="preserve"> dataset</w:t>
            </w:r>
          </w:p>
        </w:tc>
      </w:tr>
      <w:tr w:rsidR="00B962E5" w14:paraId="21D1E6E1" w14:textId="77777777" w:rsidTr="00B962E5">
        <w:trPr>
          <w:jc w:val="center"/>
        </w:trPr>
        <w:tc>
          <w:tcPr>
            <w:tcW w:w="2263" w:type="dxa"/>
            <w:vAlign w:val="center"/>
          </w:tcPr>
          <w:p w14:paraId="25A9C55A"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2835" w:type="dxa"/>
            <w:vAlign w:val="center"/>
          </w:tcPr>
          <w:p w14:paraId="7D04C344"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701" w:type="dxa"/>
            <w:vAlign w:val="center"/>
          </w:tcPr>
          <w:p w14:paraId="3AC40309"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Test dataset</w:t>
            </w:r>
          </w:p>
        </w:tc>
        <w:tc>
          <w:tcPr>
            <w:tcW w:w="1702" w:type="dxa"/>
            <w:vAlign w:val="center"/>
          </w:tcPr>
          <w:p w14:paraId="0CB54983"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B962E5" w14:paraId="2DA41AC0" w14:textId="77777777" w:rsidTr="00B962E5">
        <w:trPr>
          <w:jc w:val="center"/>
        </w:trPr>
        <w:tc>
          <w:tcPr>
            <w:tcW w:w="2263" w:type="dxa"/>
            <w:vAlign w:val="center"/>
          </w:tcPr>
          <w:p w14:paraId="0C9319BD"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024F0C87"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decoder</w:t>
            </w:r>
          </w:p>
        </w:tc>
        <w:tc>
          <w:tcPr>
            <w:tcW w:w="1701" w:type="dxa"/>
            <w:vAlign w:val="center"/>
          </w:tcPr>
          <w:p w14:paraId="2DA0589B"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 dataset</w:t>
            </w:r>
          </w:p>
        </w:tc>
        <w:tc>
          <w:tcPr>
            <w:tcW w:w="1702" w:type="dxa"/>
            <w:vAlign w:val="center"/>
          </w:tcPr>
          <w:p w14:paraId="7B7409AD"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.713</w:t>
            </w:r>
          </w:p>
        </w:tc>
      </w:tr>
      <w:tr w:rsidR="00B962E5" w14:paraId="10BA8F24" w14:textId="77777777" w:rsidTr="00B962E5">
        <w:trPr>
          <w:jc w:val="center"/>
        </w:trPr>
        <w:tc>
          <w:tcPr>
            <w:tcW w:w="2263" w:type="dxa"/>
            <w:vAlign w:val="center"/>
          </w:tcPr>
          <w:p w14:paraId="0BA2F69E" w14:textId="77777777" w:rsidR="00B962E5" w:rsidRPr="00A30621" w:rsidRDefault="00B962E5" w:rsidP="00B962E5">
            <w:pPr>
              <w:jc w:val="center"/>
              <w:rPr>
                <w:rFonts w:ascii="Times New Roman" w:hAnsi="Times New Roman"/>
                <w:lang w:val="en-US" w:eastAsia="zh-CN"/>
              </w:rPr>
            </w:pPr>
            <w:r>
              <w:rPr>
                <w:rFonts w:ascii="Times New Roman" w:hAnsi="Times New Roman"/>
                <w:lang w:val="en-US" w:eastAsia="zh-CN"/>
              </w:rPr>
              <w:t>vivo’s “own” encoder</w:t>
            </w:r>
          </w:p>
        </w:tc>
        <w:tc>
          <w:tcPr>
            <w:tcW w:w="2835" w:type="dxa"/>
            <w:vAlign w:val="center"/>
          </w:tcPr>
          <w:p w14:paraId="05DBCE17" w14:textId="77777777" w:rsidR="00B962E5" w:rsidRPr="00A30621" w:rsidRDefault="00B962E5" w:rsidP="00B962E5">
            <w:pPr>
              <w:jc w:val="center"/>
              <w:rPr>
                <w:rFonts w:ascii="Times New Roman" w:hAnsi="Times New Roman"/>
                <w:lang w:val="en-US" w:eastAsia="zh-CN"/>
              </w:rPr>
            </w:pPr>
            <w:proofErr w:type="spellStart"/>
            <w:r w:rsidRPr="002F4727">
              <w:rPr>
                <w:rFonts w:ascii="Times New Roman" w:hAnsi="Times New Roman"/>
                <w:lang w:val="en-US" w:eastAsia="zh-CN"/>
              </w:rPr>
              <w:t>Ericssion</w:t>
            </w:r>
            <w:r>
              <w:rPr>
                <w:rFonts w:ascii="Times New Roman" w:hAnsi="Times New Roman"/>
                <w:lang w:val="en-US" w:eastAsia="zh-CN"/>
              </w:rPr>
              <w:t>’s</w:t>
            </w:r>
            <w:proofErr w:type="spellEnd"/>
            <w:r>
              <w:rPr>
                <w:rFonts w:ascii="Times New Roman" w:hAnsi="Times New Roman"/>
                <w:lang w:val="en-US" w:eastAsia="zh-CN"/>
              </w:rPr>
              <w:t xml:space="preserve"> “own” decoder</w:t>
            </w:r>
          </w:p>
        </w:tc>
        <w:tc>
          <w:tcPr>
            <w:tcW w:w="1701" w:type="dxa"/>
            <w:vAlign w:val="center"/>
          </w:tcPr>
          <w:p w14:paraId="5C7DEECB"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 dataset</w:t>
            </w:r>
          </w:p>
        </w:tc>
        <w:tc>
          <w:tcPr>
            <w:tcW w:w="1702" w:type="dxa"/>
            <w:vAlign w:val="center"/>
          </w:tcPr>
          <w:p w14:paraId="663EC28D"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.713</w:t>
            </w:r>
          </w:p>
        </w:tc>
      </w:tr>
      <w:tr w:rsidR="00B962E5" w14:paraId="53D50842" w14:textId="77777777" w:rsidTr="00B962E5">
        <w:trPr>
          <w:jc w:val="center"/>
        </w:trPr>
        <w:tc>
          <w:tcPr>
            <w:tcW w:w="2263" w:type="dxa"/>
            <w:vAlign w:val="center"/>
          </w:tcPr>
          <w:p w14:paraId="60120B7A"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2F4F3863"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Nokia’s “own” decoder</w:t>
            </w:r>
          </w:p>
        </w:tc>
        <w:tc>
          <w:tcPr>
            <w:tcW w:w="1701" w:type="dxa"/>
            <w:vAlign w:val="center"/>
          </w:tcPr>
          <w:p w14:paraId="0D330B7B"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 dataset</w:t>
            </w:r>
          </w:p>
        </w:tc>
        <w:tc>
          <w:tcPr>
            <w:tcW w:w="1702" w:type="dxa"/>
            <w:vAlign w:val="center"/>
          </w:tcPr>
          <w:p w14:paraId="7A4C152B"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.707</w:t>
            </w:r>
          </w:p>
        </w:tc>
      </w:tr>
      <w:tr w:rsidR="00B962E5" w14:paraId="7ECA2B45" w14:textId="77777777" w:rsidTr="00B962E5">
        <w:trPr>
          <w:jc w:val="center"/>
        </w:trPr>
        <w:tc>
          <w:tcPr>
            <w:tcW w:w="2263" w:type="dxa"/>
            <w:vAlign w:val="center"/>
          </w:tcPr>
          <w:p w14:paraId="2EAAACB6"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vivo’s “own” encoder</w:t>
            </w:r>
          </w:p>
        </w:tc>
        <w:tc>
          <w:tcPr>
            <w:tcW w:w="2835" w:type="dxa"/>
            <w:vAlign w:val="center"/>
          </w:tcPr>
          <w:p w14:paraId="64B088B3"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Huawei’s “own” decoder</w:t>
            </w:r>
          </w:p>
        </w:tc>
        <w:tc>
          <w:tcPr>
            <w:tcW w:w="1701" w:type="dxa"/>
            <w:vAlign w:val="center"/>
          </w:tcPr>
          <w:p w14:paraId="637918E9" w14:textId="77777777" w:rsidR="00B962E5" w:rsidRPr="00A30621" w:rsidRDefault="00B962E5" w:rsidP="00B962E5">
            <w:pPr>
              <w:jc w:val="center"/>
              <w:rPr>
                <w:rFonts w:ascii="Times New Roman" w:hAnsi="Times New Roman"/>
                <w:lang w:val="en-US"/>
              </w:rPr>
            </w:pPr>
            <w:r>
              <w:rPr>
                <w:rFonts w:ascii="Times New Roman" w:hAnsi="Times New Roman"/>
                <w:lang w:val="en-US" w:eastAsia="zh-CN"/>
              </w:rPr>
              <w:t>vivo dataset</w:t>
            </w:r>
          </w:p>
        </w:tc>
        <w:tc>
          <w:tcPr>
            <w:tcW w:w="1702" w:type="dxa"/>
            <w:vAlign w:val="center"/>
          </w:tcPr>
          <w:p w14:paraId="37BD9356" w14:textId="77777777" w:rsidR="00B962E5" w:rsidRPr="00A30621"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.723</w:t>
            </w:r>
          </w:p>
        </w:tc>
      </w:tr>
      <w:tr w:rsidR="00B962E5" w14:paraId="39367FDF" w14:textId="77777777" w:rsidTr="00B962E5">
        <w:trPr>
          <w:jc w:val="center"/>
        </w:trPr>
        <w:tc>
          <w:tcPr>
            <w:tcW w:w="2263" w:type="dxa"/>
            <w:vAlign w:val="center"/>
          </w:tcPr>
          <w:p w14:paraId="2CEAFEE3" w14:textId="77777777" w:rsidR="00B962E5" w:rsidRPr="00A30621" w:rsidRDefault="00B962E5" w:rsidP="00B962E5">
            <w:pPr>
              <w:jc w:val="center"/>
              <w:rPr>
                <w:lang w:val="en-US"/>
              </w:rPr>
            </w:pPr>
            <w:r>
              <w:rPr>
                <w:rFonts w:ascii="Times New Roman" w:hAnsi="Times New Roman"/>
                <w:lang w:val="en-US" w:eastAsia="zh-CN"/>
              </w:rPr>
              <w:t>vivo’s “own” encoder</w:t>
            </w:r>
          </w:p>
        </w:tc>
        <w:tc>
          <w:tcPr>
            <w:tcW w:w="2835" w:type="dxa"/>
            <w:vAlign w:val="center"/>
          </w:tcPr>
          <w:p w14:paraId="4E411804" w14:textId="77777777" w:rsidR="00B962E5" w:rsidRPr="00A30621" w:rsidRDefault="00B962E5" w:rsidP="00B962E5">
            <w:pPr>
              <w:jc w:val="center"/>
              <w:rPr>
                <w:lang w:val="en-US"/>
              </w:rPr>
            </w:pPr>
            <w:r>
              <w:rPr>
                <w:rFonts w:ascii="Times New Roman" w:hAnsi="Times New Roman"/>
                <w:lang w:val="en-US" w:eastAsia="zh-CN"/>
              </w:rPr>
              <w:t>MTK’s “own” decoder</w:t>
            </w:r>
          </w:p>
        </w:tc>
        <w:tc>
          <w:tcPr>
            <w:tcW w:w="1701" w:type="dxa"/>
            <w:vAlign w:val="center"/>
          </w:tcPr>
          <w:p w14:paraId="32432B38" w14:textId="77777777" w:rsidR="00B962E5" w:rsidRPr="00A30621" w:rsidRDefault="00B962E5" w:rsidP="00B962E5">
            <w:pPr>
              <w:jc w:val="center"/>
              <w:rPr>
                <w:lang w:val="en-US"/>
              </w:rPr>
            </w:pPr>
            <w:r>
              <w:rPr>
                <w:rFonts w:ascii="Times New Roman" w:hAnsi="Times New Roman"/>
                <w:lang w:val="en-US" w:eastAsia="zh-CN"/>
              </w:rPr>
              <w:t>vivo dataset</w:t>
            </w:r>
          </w:p>
        </w:tc>
        <w:tc>
          <w:tcPr>
            <w:tcW w:w="1702" w:type="dxa"/>
            <w:vAlign w:val="center"/>
          </w:tcPr>
          <w:p w14:paraId="55DDCE0C" w14:textId="77777777" w:rsidR="00B962E5" w:rsidRPr="007B2F19" w:rsidRDefault="00B962E5" w:rsidP="00B962E5">
            <w:pPr>
              <w:jc w:val="center"/>
              <w:rPr>
                <w:rFonts w:ascii="Times New Roman" w:hAnsi="Times New Roman"/>
                <w:lang w:val="en-US" w:eastAsia="zh-CN"/>
              </w:rPr>
            </w:pPr>
            <w:r w:rsidRPr="007B2F19">
              <w:rPr>
                <w:rFonts w:ascii="Times New Roman" w:hAnsi="Times New Roman" w:hint="eastAsia"/>
                <w:lang w:val="en-US" w:eastAsia="zh-CN"/>
              </w:rPr>
              <w:t>0</w:t>
            </w:r>
            <w:r w:rsidRPr="007B2F19">
              <w:rPr>
                <w:rFonts w:ascii="Times New Roman" w:hAnsi="Times New Roman"/>
                <w:lang w:val="en-US" w:eastAsia="zh-CN"/>
              </w:rPr>
              <w:t>.707</w:t>
            </w:r>
          </w:p>
        </w:tc>
      </w:tr>
      <w:tr w:rsidR="00B962E5" w14:paraId="6DCC066A" w14:textId="77777777" w:rsidTr="00B962E5">
        <w:trPr>
          <w:jc w:val="center"/>
        </w:trPr>
        <w:tc>
          <w:tcPr>
            <w:tcW w:w="2263" w:type="dxa"/>
            <w:vAlign w:val="center"/>
          </w:tcPr>
          <w:p w14:paraId="7AD45BDC" w14:textId="77777777" w:rsidR="00B962E5" w:rsidRPr="00A30621" w:rsidRDefault="00B962E5" w:rsidP="00B962E5">
            <w:pPr>
              <w:jc w:val="center"/>
              <w:rPr>
                <w:lang w:val="en-US"/>
              </w:rPr>
            </w:pPr>
            <w:r>
              <w:rPr>
                <w:rFonts w:ascii="Times New Roman" w:hAnsi="Times New Roman"/>
                <w:lang w:val="en-US" w:eastAsia="zh-CN"/>
              </w:rPr>
              <w:lastRenderedPageBreak/>
              <w:t>vivo’s “own” encoder</w:t>
            </w:r>
          </w:p>
        </w:tc>
        <w:tc>
          <w:tcPr>
            <w:tcW w:w="2835" w:type="dxa"/>
            <w:vAlign w:val="center"/>
          </w:tcPr>
          <w:p w14:paraId="3FD4FC8F" w14:textId="77777777" w:rsidR="00B962E5" w:rsidRPr="00A30621" w:rsidRDefault="00B962E5" w:rsidP="00B962E5">
            <w:pPr>
              <w:jc w:val="center"/>
              <w:rPr>
                <w:lang w:val="en-US"/>
              </w:rPr>
            </w:pPr>
            <w:r>
              <w:rPr>
                <w:rFonts w:ascii="Times New Roman" w:hAnsi="Times New Roman"/>
                <w:lang w:val="en-US" w:eastAsia="zh-CN"/>
              </w:rPr>
              <w:t>Qualcomm’s “own” decoder</w:t>
            </w:r>
          </w:p>
        </w:tc>
        <w:tc>
          <w:tcPr>
            <w:tcW w:w="1701" w:type="dxa"/>
            <w:vAlign w:val="center"/>
          </w:tcPr>
          <w:p w14:paraId="68E9DAAE" w14:textId="77777777" w:rsidR="00B962E5" w:rsidRPr="00A30621" w:rsidRDefault="00B962E5" w:rsidP="00B962E5">
            <w:pPr>
              <w:jc w:val="center"/>
              <w:rPr>
                <w:lang w:val="en-US"/>
              </w:rPr>
            </w:pPr>
            <w:r>
              <w:rPr>
                <w:rFonts w:ascii="Times New Roman" w:hAnsi="Times New Roman"/>
                <w:lang w:val="en-US" w:eastAsia="zh-CN"/>
              </w:rPr>
              <w:t>vivo dataset</w:t>
            </w:r>
          </w:p>
        </w:tc>
        <w:tc>
          <w:tcPr>
            <w:tcW w:w="1702" w:type="dxa"/>
            <w:vAlign w:val="center"/>
          </w:tcPr>
          <w:p w14:paraId="6E773227" w14:textId="77777777" w:rsidR="00B962E5" w:rsidRPr="00063AF3"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.718</w:t>
            </w:r>
          </w:p>
        </w:tc>
      </w:tr>
      <w:tr w:rsidR="00B962E5" w14:paraId="60092F79" w14:textId="77777777" w:rsidTr="00B962E5">
        <w:trPr>
          <w:jc w:val="center"/>
        </w:trPr>
        <w:tc>
          <w:tcPr>
            <w:tcW w:w="2263" w:type="dxa"/>
            <w:vAlign w:val="center"/>
          </w:tcPr>
          <w:p w14:paraId="471F0146" w14:textId="77777777" w:rsidR="00B962E5" w:rsidRPr="00A30621" w:rsidRDefault="00B962E5" w:rsidP="00B962E5">
            <w:pPr>
              <w:jc w:val="center"/>
              <w:rPr>
                <w:lang w:val="en-US"/>
              </w:rPr>
            </w:pPr>
            <w:r>
              <w:rPr>
                <w:rFonts w:ascii="Times New Roman" w:hAnsi="Times New Roman"/>
                <w:lang w:val="en-US" w:eastAsia="zh-CN"/>
              </w:rPr>
              <w:t>vivo’s “own” encoder</w:t>
            </w:r>
          </w:p>
        </w:tc>
        <w:tc>
          <w:tcPr>
            <w:tcW w:w="2835" w:type="dxa"/>
            <w:vAlign w:val="center"/>
          </w:tcPr>
          <w:p w14:paraId="0B80C282" w14:textId="77777777" w:rsidR="00B962E5" w:rsidRPr="00A30621" w:rsidRDefault="00B962E5" w:rsidP="00B962E5">
            <w:pPr>
              <w:jc w:val="center"/>
              <w:rPr>
                <w:lang w:val="en-US"/>
              </w:rPr>
            </w:pPr>
            <w:r>
              <w:rPr>
                <w:rFonts w:ascii="Times New Roman" w:hAnsi="Times New Roman"/>
                <w:lang w:val="en-US" w:eastAsia="zh-CN"/>
              </w:rPr>
              <w:t>Samsung’s “own” decoder</w:t>
            </w:r>
          </w:p>
        </w:tc>
        <w:tc>
          <w:tcPr>
            <w:tcW w:w="1701" w:type="dxa"/>
            <w:vAlign w:val="center"/>
          </w:tcPr>
          <w:p w14:paraId="65B2B42A" w14:textId="77777777" w:rsidR="00B962E5" w:rsidRPr="00A30621" w:rsidRDefault="00B962E5" w:rsidP="00B962E5">
            <w:pPr>
              <w:jc w:val="center"/>
              <w:rPr>
                <w:lang w:val="en-US"/>
              </w:rPr>
            </w:pPr>
            <w:r>
              <w:rPr>
                <w:rFonts w:ascii="Times New Roman" w:hAnsi="Times New Roman"/>
                <w:lang w:val="en-US" w:eastAsia="zh-CN"/>
              </w:rPr>
              <w:t>vivo dataset</w:t>
            </w:r>
          </w:p>
        </w:tc>
        <w:tc>
          <w:tcPr>
            <w:tcW w:w="1702" w:type="dxa"/>
            <w:vAlign w:val="center"/>
          </w:tcPr>
          <w:p w14:paraId="13B69F47" w14:textId="77777777" w:rsidR="00B962E5" w:rsidRPr="00063AF3" w:rsidRDefault="00B962E5" w:rsidP="00B962E5">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.716</w:t>
            </w:r>
          </w:p>
        </w:tc>
      </w:tr>
    </w:tbl>
    <w:p w14:paraId="5B6F1623" w14:textId="77777777" w:rsidR="00B962E5" w:rsidRDefault="00B962E5" w:rsidP="00B962E5">
      <w:pPr>
        <w:rPr>
          <w:lang w:val="en-US"/>
        </w:rPr>
      </w:pPr>
    </w:p>
    <w:p w14:paraId="65F03F85" w14:textId="77777777" w:rsidR="00472398" w:rsidRPr="00F40B22" w:rsidRDefault="00472398" w:rsidP="00472398">
      <w:pPr>
        <w:rPr>
          <w:b/>
          <w:lang w:val="en-US"/>
        </w:rPr>
      </w:pPr>
      <w:r w:rsidRPr="00F40B22">
        <w:rPr>
          <w:rFonts w:hint="eastAsia"/>
          <w:b/>
          <w:lang w:val="en-US"/>
        </w:rPr>
        <w:t>Ob</w:t>
      </w:r>
      <w:r w:rsidRPr="00F40B22">
        <w:rPr>
          <w:b/>
          <w:lang w:val="en-US"/>
        </w:rPr>
        <w:t xml:space="preserve">servation </w:t>
      </w:r>
      <w:r>
        <w:rPr>
          <w:b/>
          <w:lang w:val="en-US"/>
        </w:rPr>
        <w:t>3</w:t>
      </w:r>
      <w:r w:rsidRPr="00F40B22">
        <w:rPr>
          <w:b/>
          <w:lang w:val="en-US"/>
        </w:rPr>
        <w:t>: B</w:t>
      </w:r>
      <w:r w:rsidRPr="00F40B22">
        <w:rPr>
          <w:b/>
        </w:rPr>
        <w:t>y comparing the results of vivo’s “own” decoder and other companies’ “own” decoder, similar performance is observed.</w:t>
      </w:r>
      <w:r>
        <w:rPr>
          <w:b/>
        </w:rPr>
        <w:t xml:space="preserve"> </w:t>
      </w:r>
      <w:r w:rsidRPr="000A18E8">
        <w:rPr>
          <w:b/>
        </w:rPr>
        <w:t>It is feasible for DUT to train it new encoder in Option 4.</w:t>
      </w:r>
    </w:p>
    <w:p w14:paraId="5BDF2715" w14:textId="3D210D5F" w:rsidR="00B962E5" w:rsidRPr="000D7E13" w:rsidRDefault="00472398" w:rsidP="00C92285">
      <w:pPr>
        <w:rPr>
          <w:b/>
          <w:lang w:val="en-US"/>
        </w:rPr>
      </w:pPr>
      <w:r w:rsidRPr="00C32D35">
        <w:rPr>
          <w:b/>
          <w:lang w:val="en-US"/>
        </w:rPr>
        <w:t xml:space="preserve">Observation </w:t>
      </w:r>
      <w:r>
        <w:rPr>
          <w:b/>
          <w:lang w:val="en-US"/>
        </w:rPr>
        <w:t>4</w:t>
      </w:r>
      <w:r w:rsidRPr="00C32D35">
        <w:rPr>
          <w:b/>
          <w:lang w:val="en-US"/>
        </w:rPr>
        <w:t xml:space="preserve">: </w:t>
      </w:r>
      <w:r>
        <w:rPr>
          <w:b/>
          <w:lang w:val="en-US"/>
        </w:rPr>
        <w:t>For track 2</w:t>
      </w:r>
      <w:r w:rsidRPr="00C32D35">
        <w:rPr>
          <w:b/>
          <w:lang w:val="en-US"/>
        </w:rPr>
        <w:t xml:space="preserve">, it seems that </w:t>
      </w:r>
      <w:r w:rsidRPr="005A1D70">
        <w:rPr>
          <w:b/>
          <w:lang w:val="en-US"/>
        </w:rPr>
        <w:t xml:space="preserve">Option </w:t>
      </w:r>
      <w:r>
        <w:rPr>
          <w:b/>
          <w:lang w:val="en-US"/>
        </w:rPr>
        <w:t xml:space="preserve">3, </w:t>
      </w:r>
      <w:r w:rsidRPr="005A1D70">
        <w:rPr>
          <w:b/>
          <w:lang w:val="en-US"/>
        </w:rPr>
        <w:t xml:space="preserve">4a and 4b have </w:t>
      </w:r>
      <w:r>
        <w:rPr>
          <w:b/>
          <w:lang w:val="en-US"/>
        </w:rPr>
        <w:t>similar</w:t>
      </w:r>
      <w:r w:rsidRPr="005A1D70">
        <w:rPr>
          <w:b/>
          <w:lang w:val="en-US"/>
        </w:rPr>
        <w:t xml:space="preserve"> validation performance.</w:t>
      </w:r>
      <w:r>
        <w:rPr>
          <w:b/>
          <w:lang w:val="en-US"/>
        </w:rPr>
        <w:t xml:space="preserve"> </w:t>
      </w:r>
    </w:p>
    <w:p w14:paraId="2A812004" w14:textId="77777777" w:rsidR="00472398" w:rsidRDefault="00472398" w:rsidP="00472398">
      <w:pPr>
        <w:rPr>
          <w:b/>
        </w:rPr>
      </w:pPr>
      <w:r w:rsidRPr="00E85FE7">
        <w:rPr>
          <w:rFonts w:hint="eastAsia"/>
          <w:b/>
        </w:rPr>
        <w:t>P</w:t>
      </w:r>
      <w:r w:rsidRPr="00E85FE7">
        <w:rPr>
          <w:b/>
        </w:rPr>
        <w:t xml:space="preserve">roposal </w:t>
      </w:r>
      <w:r>
        <w:rPr>
          <w:b/>
        </w:rPr>
        <w:t>1</w:t>
      </w:r>
      <w:r w:rsidRPr="00E85FE7">
        <w:rPr>
          <w:b/>
        </w:rPr>
        <w:t>: Reference encoder need</w:t>
      </w:r>
      <w:r>
        <w:rPr>
          <w:b/>
        </w:rPr>
        <w:t>s</w:t>
      </w:r>
      <w:r w:rsidRPr="00E85FE7">
        <w:rPr>
          <w:b/>
        </w:rPr>
        <w:t xml:space="preserve"> </w:t>
      </w:r>
      <w:r>
        <w:rPr>
          <w:b/>
        </w:rPr>
        <w:t>to be specified in TS, due to the following aspects:</w:t>
      </w:r>
    </w:p>
    <w:p w14:paraId="36B61564" w14:textId="77777777" w:rsidR="00472398" w:rsidRDefault="00472398" w:rsidP="00472398">
      <w:pPr>
        <w:pStyle w:val="a3"/>
        <w:numPr>
          <w:ilvl w:val="0"/>
          <w:numId w:val="29"/>
        </w:numPr>
        <w:rPr>
          <w:b/>
        </w:rPr>
      </w:pPr>
      <w:r>
        <w:rPr>
          <w:b/>
        </w:rPr>
        <w:t xml:space="preserve">To be used as verification encoder in </w:t>
      </w:r>
      <w:r w:rsidRPr="00E85FE7">
        <w:rPr>
          <w:b/>
        </w:rPr>
        <w:t>the TE test decoder verification</w:t>
      </w:r>
      <w:r>
        <w:rPr>
          <w:b/>
        </w:rPr>
        <w:t>.</w:t>
      </w:r>
    </w:p>
    <w:p w14:paraId="025F724D" w14:textId="77777777" w:rsidR="00472398" w:rsidRPr="00E85FE7" w:rsidRDefault="00472398" w:rsidP="00472398">
      <w:pPr>
        <w:pStyle w:val="a3"/>
        <w:numPr>
          <w:ilvl w:val="1"/>
          <w:numId w:val="40"/>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22B0A6B4" w14:textId="77777777" w:rsidR="00472398" w:rsidRDefault="00472398" w:rsidP="00472398">
      <w:pPr>
        <w:pStyle w:val="a3"/>
        <w:numPr>
          <w:ilvl w:val="1"/>
          <w:numId w:val="40"/>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6DF7F9BE" w14:textId="77777777" w:rsidR="00472398" w:rsidRPr="00486EA4" w:rsidRDefault="00472398" w:rsidP="00472398">
      <w:pPr>
        <w:pStyle w:val="a3"/>
        <w:numPr>
          <w:ilvl w:val="0"/>
          <w:numId w:val="29"/>
        </w:numPr>
        <w:rPr>
          <w:b/>
        </w:rPr>
      </w:pPr>
      <w:r>
        <w:rPr>
          <w:rFonts w:eastAsiaTheme="minorEastAsia"/>
          <w:b/>
        </w:rPr>
        <w:t>To achieve better field performance.</w:t>
      </w:r>
    </w:p>
    <w:p w14:paraId="4CDFB736" w14:textId="586FC449" w:rsidR="00B962E5" w:rsidRPr="000D7E13" w:rsidRDefault="00472398" w:rsidP="00C92285">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05CB014D" w14:textId="77777777" w:rsidR="00472398" w:rsidRDefault="00472398" w:rsidP="00472398">
      <w:pPr>
        <w:rPr>
          <w:lang w:val="en-US"/>
        </w:rPr>
      </w:pPr>
      <w:r w:rsidRPr="00E85FE7">
        <w:rPr>
          <w:rFonts w:hint="eastAsia"/>
          <w:b/>
        </w:rPr>
        <w:t>P</w:t>
      </w:r>
      <w:r w:rsidRPr="00E85FE7">
        <w:rPr>
          <w:b/>
        </w:rPr>
        <w:t>ropo</w:t>
      </w:r>
      <w:r w:rsidRPr="00196A76">
        <w:rPr>
          <w:b/>
        </w:rPr>
        <w:t xml:space="preserve">sal </w:t>
      </w:r>
      <w:r>
        <w:rPr>
          <w:b/>
        </w:rPr>
        <w:t>2</w:t>
      </w:r>
      <w:r w:rsidRPr="00196A76">
        <w:rPr>
          <w:b/>
        </w:rPr>
        <w:t>:</w:t>
      </w:r>
      <w:r w:rsidRPr="00196A76">
        <w:rPr>
          <w:b/>
          <w:lang w:val="en-US"/>
        </w:rPr>
        <w:t xml:space="preserve"> </w:t>
      </w:r>
      <w:r>
        <w:rPr>
          <w:b/>
          <w:lang w:val="en-US"/>
        </w:rPr>
        <w:t>C</w:t>
      </w:r>
      <w:r w:rsidRPr="00196A76">
        <w:rPr>
          <w:b/>
          <w:lang w:val="en-US"/>
        </w:rPr>
        <w:t>riterion for selection of reference encoder</w:t>
      </w:r>
      <w:r>
        <w:rPr>
          <w:b/>
          <w:lang w:val="en-US"/>
        </w:rPr>
        <w:t xml:space="preserve">: </w:t>
      </w:r>
      <w:r w:rsidRPr="00196A76">
        <w:rPr>
          <w:b/>
          <w:lang w:val="en-US"/>
        </w:rPr>
        <w:t>reference encoder is selected from the encoder and decoder pair, from which the test decoder is selected.</w:t>
      </w:r>
    </w:p>
    <w:p w14:paraId="1C4D15A9" w14:textId="7FFA8458" w:rsidR="00B962E5" w:rsidRPr="000D7E13" w:rsidRDefault="00472398" w:rsidP="00C92285">
      <w:r w:rsidRPr="00E85FE7">
        <w:rPr>
          <w:rFonts w:hint="eastAsia"/>
          <w:b/>
        </w:rPr>
        <w:t>P</w:t>
      </w:r>
      <w:r w:rsidRPr="00E85FE7">
        <w:rPr>
          <w:b/>
        </w:rPr>
        <w:t>ropo</w:t>
      </w:r>
      <w:r w:rsidRPr="00196A76">
        <w:rPr>
          <w:b/>
        </w:rPr>
        <w:t xml:space="preserve">sal </w:t>
      </w:r>
      <w:r>
        <w:rPr>
          <w:b/>
        </w:rPr>
        <w:t>3</w:t>
      </w:r>
      <w:r w:rsidRPr="00196A76">
        <w:rPr>
          <w:b/>
        </w:rPr>
        <w:t>:</w:t>
      </w:r>
      <w:r w:rsidRPr="0094629F">
        <w:rPr>
          <w:b/>
          <w:lang w:val="en-US"/>
        </w:rPr>
        <w:t xml:space="preserve"> </w:t>
      </w:r>
      <w:r w:rsidRPr="00045B87">
        <w:rPr>
          <w:b/>
          <w:lang w:val="en-US"/>
        </w:rPr>
        <w:t xml:space="preserve">FFS on whether RAN4 or RAN5 </w:t>
      </w:r>
      <w:r>
        <w:rPr>
          <w:b/>
          <w:lang w:val="en-US"/>
        </w:rPr>
        <w:t>to</w:t>
      </w:r>
      <w:r w:rsidRPr="00045B87">
        <w:rPr>
          <w:b/>
          <w:lang w:val="en-US"/>
        </w:rPr>
        <w:t xml:space="preserve"> specif</w:t>
      </w:r>
      <w:r>
        <w:rPr>
          <w:b/>
          <w:lang w:val="en-US"/>
        </w:rPr>
        <w:t xml:space="preserve">y: </w:t>
      </w:r>
      <w:proofErr w:type="spellStart"/>
      <w:r>
        <w:rPr>
          <w:b/>
          <w:lang w:val="en-US"/>
        </w:rPr>
        <w:t>i</w:t>
      </w:r>
      <w:proofErr w:type="spellEnd"/>
      <w:r w:rsidRPr="0094629F">
        <w:rPr>
          <w:b/>
        </w:rPr>
        <w:t>t is more suitable for RAN4 to specify the reference encoder, since the encoder and decoder pairs are generated and selected in RAN4.</w:t>
      </w:r>
    </w:p>
    <w:p w14:paraId="6CDA745A" w14:textId="77777777" w:rsidR="00472398" w:rsidRDefault="00472398" w:rsidP="00472398">
      <w:pPr>
        <w:rPr>
          <w:b/>
        </w:rPr>
      </w:pPr>
      <w:r>
        <w:rPr>
          <w:b/>
        </w:rPr>
        <w:t>Proposal</w:t>
      </w:r>
      <w:r w:rsidRPr="001034E0">
        <w:rPr>
          <w:b/>
        </w:rPr>
        <w:t xml:space="preserve"> </w:t>
      </w:r>
      <w:r>
        <w:rPr>
          <w:b/>
        </w:rPr>
        <w:t>4</w:t>
      </w:r>
      <w:r w:rsidRPr="001034E0">
        <w:rPr>
          <w:b/>
        </w:rPr>
        <w:t xml:space="preserve">: </w:t>
      </w:r>
      <w:r>
        <w:rPr>
          <w:b/>
        </w:rPr>
        <w:t xml:space="preserve">In </w:t>
      </w:r>
      <w:r w:rsidRPr="001034E0">
        <w:rPr>
          <w:b/>
        </w:rPr>
        <w:t>Option 4a</w:t>
      </w:r>
      <w:r>
        <w:rPr>
          <w:b/>
        </w:rPr>
        <w:t xml:space="preserve">, the model structure needs to be fully specified, to </w:t>
      </w:r>
      <w:r w:rsidRPr="00F57EE4">
        <w:rPr>
          <w:b/>
        </w:rPr>
        <w:t>guarantee</w:t>
      </w:r>
      <w:r>
        <w:rPr>
          <w:b/>
        </w:rPr>
        <w:t xml:space="preserve"> the performance of test decoder</w:t>
      </w:r>
      <w:r w:rsidRPr="001034E0">
        <w:rPr>
          <w:b/>
        </w:rPr>
        <w:t>.</w:t>
      </w:r>
    </w:p>
    <w:p w14:paraId="13AE8062" w14:textId="77777777" w:rsidR="00472398" w:rsidRDefault="00472398" w:rsidP="00472398">
      <w:pPr>
        <w:rPr>
          <w:b/>
        </w:rPr>
      </w:pPr>
      <w:r>
        <w:rPr>
          <w:b/>
        </w:rPr>
        <w:t>Proposal</w:t>
      </w:r>
      <w:r w:rsidRPr="001034E0">
        <w:rPr>
          <w:b/>
        </w:rPr>
        <w:t xml:space="preserve"> </w:t>
      </w:r>
      <w:r>
        <w:rPr>
          <w:b/>
        </w:rPr>
        <w:t>5</w:t>
      </w:r>
      <w:r w:rsidRPr="001034E0">
        <w:rPr>
          <w:b/>
        </w:rPr>
        <w:t xml:space="preserve">: </w:t>
      </w:r>
      <w:r>
        <w:rPr>
          <w:b/>
        </w:rPr>
        <w:t xml:space="preserve">In </w:t>
      </w:r>
      <w:r w:rsidRPr="001034E0">
        <w:rPr>
          <w:b/>
        </w:rPr>
        <w:t>Option 4a</w:t>
      </w:r>
      <w:r>
        <w:rPr>
          <w:b/>
        </w:rPr>
        <w:t>, reference encoder is suggested to be specified</w:t>
      </w:r>
      <w:r w:rsidRPr="001034E0">
        <w:rPr>
          <w:b/>
        </w:rPr>
        <w:t>.</w:t>
      </w:r>
    </w:p>
    <w:p w14:paraId="287FE16E" w14:textId="77777777" w:rsidR="00472398" w:rsidRDefault="00472398" w:rsidP="00472398">
      <w:pPr>
        <w:pStyle w:val="a3"/>
        <w:numPr>
          <w:ilvl w:val="0"/>
          <w:numId w:val="29"/>
        </w:numPr>
        <w:rPr>
          <w:b/>
        </w:rPr>
      </w:pPr>
      <w:r>
        <w:rPr>
          <w:b/>
        </w:rPr>
        <w:t xml:space="preserve">To be used as verification encoder in </w:t>
      </w:r>
      <w:r w:rsidRPr="00E85FE7">
        <w:rPr>
          <w:b/>
        </w:rPr>
        <w:t>the TE test decoder verification</w:t>
      </w:r>
      <w:r>
        <w:rPr>
          <w:b/>
        </w:rPr>
        <w:t>.</w:t>
      </w:r>
    </w:p>
    <w:p w14:paraId="4CF80AC8" w14:textId="77777777" w:rsidR="00472398" w:rsidRPr="00E85FE7" w:rsidRDefault="00472398" w:rsidP="00472398">
      <w:pPr>
        <w:pStyle w:val="a3"/>
        <w:numPr>
          <w:ilvl w:val="1"/>
          <w:numId w:val="40"/>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62C281FB" w14:textId="77777777" w:rsidR="00472398" w:rsidRDefault="00472398" w:rsidP="00472398">
      <w:pPr>
        <w:pStyle w:val="a3"/>
        <w:numPr>
          <w:ilvl w:val="1"/>
          <w:numId w:val="40"/>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6C1F02B2" w14:textId="5660DC35" w:rsidR="00B962E5" w:rsidRPr="000D7E13" w:rsidRDefault="00472398" w:rsidP="00C92285">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6E281DD0" w14:textId="768F2868" w:rsidR="00472398" w:rsidRPr="000D7E13" w:rsidRDefault="00472398" w:rsidP="00C92285">
      <w:pPr>
        <w:rPr>
          <w:b/>
        </w:rPr>
      </w:pPr>
      <w:r w:rsidRPr="00A25055">
        <w:rPr>
          <w:b/>
        </w:rPr>
        <w:t>Proposal</w:t>
      </w:r>
      <w:r>
        <w:rPr>
          <w:b/>
        </w:rPr>
        <w:t xml:space="preserve"> 6</w:t>
      </w:r>
      <w:r w:rsidRPr="00A25055">
        <w:rPr>
          <w:b/>
        </w:rPr>
        <w:t xml:space="preserve">: In Option 4b, channel generation method and reference decoder structure need to be </w:t>
      </w:r>
      <w:r>
        <w:rPr>
          <w:b/>
        </w:rPr>
        <w:t xml:space="preserve">fully specified </w:t>
      </w:r>
      <w:r w:rsidRPr="00A25055">
        <w:rPr>
          <w:b/>
        </w:rPr>
        <w:t>in the spec.</w:t>
      </w:r>
    </w:p>
    <w:p w14:paraId="16D62DA4" w14:textId="77777777" w:rsidR="0034324B" w:rsidRPr="00FE4864" w:rsidRDefault="0034324B" w:rsidP="0034324B">
      <w:pPr>
        <w:rPr>
          <w:b/>
          <w:lang w:val="en-US"/>
        </w:rPr>
      </w:pPr>
      <w:r>
        <w:rPr>
          <w:b/>
          <w:lang w:val="en-US"/>
        </w:rPr>
        <w:t>Observation 5</w:t>
      </w:r>
      <w:r w:rsidRPr="00E5464F">
        <w:rPr>
          <w:b/>
          <w:lang w:val="en-US"/>
        </w:rPr>
        <w:t xml:space="preserve">: </w:t>
      </w:r>
      <w:r>
        <w:rPr>
          <w:b/>
          <w:lang w:val="en-US"/>
        </w:rPr>
        <w:t xml:space="preserve">There is no </w:t>
      </w:r>
      <w:r w:rsidRPr="002751C1">
        <w:rPr>
          <w:b/>
          <w:lang w:val="en-US"/>
        </w:rPr>
        <w:t>essential difference</w:t>
      </w:r>
      <w:r>
        <w:rPr>
          <w:b/>
          <w:lang w:val="en-US"/>
        </w:rPr>
        <w:t xml:space="preserve"> between reference model and reference dataset. </w:t>
      </w:r>
      <w:r w:rsidRPr="00FE4864">
        <w:rPr>
          <w:b/>
          <w:lang w:val="en-US"/>
        </w:rPr>
        <w:t>Reference dataset may have some disadvantages compared to reference model, and the benefit of reference dataset over reference model is unclear.</w:t>
      </w:r>
    </w:p>
    <w:p w14:paraId="31A19F28" w14:textId="77777777" w:rsidR="0034324B" w:rsidRPr="00FE4864" w:rsidRDefault="0034324B" w:rsidP="0034324B">
      <w:pPr>
        <w:pStyle w:val="a3"/>
        <w:numPr>
          <w:ilvl w:val="0"/>
          <w:numId w:val="28"/>
        </w:numPr>
        <w:rPr>
          <w:b/>
        </w:rPr>
      </w:pPr>
      <w:r w:rsidRPr="00FE4864">
        <w:rPr>
          <w:rFonts w:hint="eastAsia"/>
          <w:b/>
        </w:rPr>
        <w:t>R</w:t>
      </w:r>
      <w:r w:rsidRPr="00FE4864">
        <w:rPr>
          <w:b/>
        </w:rPr>
        <w:t xml:space="preserve">eference dataset would cause some performance loss compared to reference model. </w:t>
      </w:r>
    </w:p>
    <w:p w14:paraId="20638C50" w14:textId="77777777" w:rsidR="0034324B" w:rsidRPr="00FE4864" w:rsidRDefault="0034324B" w:rsidP="0034324B">
      <w:pPr>
        <w:pStyle w:val="a3"/>
        <w:numPr>
          <w:ilvl w:val="0"/>
          <w:numId w:val="28"/>
        </w:numPr>
        <w:rPr>
          <w:b/>
        </w:rPr>
      </w:pPr>
      <w:r w:rsidRPr="00FE4864">
        <w:rPr>
          <w:b/>
        </w:rPr>
        <w:t xml:space="preserve">The spec impact of writing model and dataset in the spec would be similar. </w:t>
      </w:r>
    </w:p>
    <w:p w14:paraId="260A972E" w14:textId="77777777" w:rsidR="0034324B" w:rsidRPr="00FE4864" w:rsidRDefault="0034324B" w:rsidP="0034324B">
      <w:pPr>
        <w:pStyle w:val="a3"/>
        <w:numPr>
          <w:ilvl w:val="0"/>
          <w:numId w:val="28"/>
        </w:numPr>
        <w:rPr>
          <w:b/>
        </w:rPr>
      </w:pPr>
      <w:r w:rsidRPr="00FE4864">
        <w:rPr>
          <w:b/>
        </w:rPr>
        <w:t xml:space="preserve">Reference dataset needs extra step compared to reference model, which is dataset generating from the aligned reference encoder and reference decoder. </w:t>
      </w:r>
    </w:p>
    <w:p w14:paraId="7F568970" w14:textId="77777777" w:rsidR="0034324B" w:rsidRPr="00FE4864" w:rsidRDefault="0034324B" w:rsidP="0034324B">
      <w:pPr>
        <w:pStyle w:val="a3"/>
        <w:numPr>
          <w:ilvl w:val="0"/>
          <w:numId w:val="28"/>
        </w:numPr>
        <w:rPr>
          <w:b/>
        </w:rPr>
      </w:pPr>
      <w:r w:rsidRPr="00FE4864">
        <w:rPr>
          <w:b/>
        </w:rPr>
        <w:t xml:space="preserve">The storage size of reference dataset is larger than reference model. </w:t>
      </w:r>
    </w:p>
    <w:p w14:paraId="41A2ED06" w14:textId="3767CC66" w:rsidR="00472398" w:rsidRPr="000D7E13" w:rsidRDefault="0034324B" w:rsidP="00C92285">
      <w:pPr>
        <w:pStyle w:val="a3"/>
        <w:numPr>
          <w:ilvl w:val="0"/>
          <w:numId w:val="28"/>
        </w:numPr>
        <w:rPr>
          <w:b/>
        </w:rPr>
      </w:pPr>
      <w:r w:rsidRPr="00FE4864">
        <w:rPr>
          <w:rFonts w:hint="eastAsia"/>
          <w:b/>
        </w:rPr>
        <w:t>R</w:t>
      </w:r>
      <w:r w:rsidRPr="00FE4864">
        <w:rPr>
          <w:b/>
        </w:rPr>
        <w:t xml:space="preserve">eference model is more flexible than referend dataset for future release. </w:t>
      </w:r>
    </w:p>
    <w:p w14:paraId="3169823D" w14:textId="319B593D" w:rsidR="00472398" w:rsidRPr="000D7E13" w:rsidRDefault="0034324B" w:rsidP="00C92285">
      <w:pPr>
        <w:rPr>
          <w:rFonts w:eastAsia="等线"/>
          <w:b/>
          <w:lang w:val="en-US"/>
        </w:rPr>
      </w:pPr>
      <w:r>
        <w:rPr>
          <w:rFonts w:eastAsia="等线" w:hint="eastAsia"/>
          <w:b/>
          <w:lang w:val="en-US"/>
        </w:rPr>
        <w:t>P</w:t>
      </w:r>
      <w:r>
        <w:rPr>
          <w:rFonts w:eastAsia="等线"/>
          <w:b/>
          <w:lang w:val="en-US"/>
        </w:rPr>
        <w:t xml:space="preserve">roposal 7: Similar feasibility conclusion through the simulation campaign of test options can be draw for both Option 3 and Option 4 </w:t>
      </w:r>
      <w:r w:rsidRPr="00D64408">
        <w:rPr>
          <w:rFonts w:eastAsia="等线"/>
          <w:b/>
          <w:lang w:val="en-US"/>
        </w:rPr>
        <w:t>(Option 4a and Option 4b)</w:t>
      </w:r>
      <w:r>
        <w:rPr>
          <w:rFonts w:eastAsia="等线"/>
          <w:b/>
          <w:lang w:val="en-US"/>
        </w:rPr>
        <w:t>.</w:t>
      </w:r>
    </w:p>
    <w:p w14:paraId="05DDE8F0" w14:textId="77777777" w:rsidR="0034324B" w:rsidRPr="001A3D81" w:rsidRDefault="0034324B" w:rsidP="0034324B">
      <w:pPr>
        <w:rPr>
          <w:rFonts w:eastAsiaTheme="minorEastAsia"/>
          <w:b/>
        </w:rPr>
      </w:pPr>
      <w:r w:rsidRPr="001A3D81">
        <w:rPr>
          <w:rFonts w:eastAsiaTheme="minorEastAsia" w:hint="eastAsia"/>
          <w:b/>
        </w:rPr>
        <w:t>O</w:t>
      </w:r>
      <w:r w:rsidRPr="001A3D81">
        <w:rPr>
          <w:rFonts w:eastAsiaTheme="minorEastAsia"/>
          <w:b/>
        </w:rPr>
        <w:t xml:space="preserve">bservation </w:t>
      </w:r>
      <w:r>
        <w:rPr>
          <w:rFonts w:eastAsiaTheme="minorEastAsia"/>
          <w:b/>
        </w:rPr>
        <w:t>6</w:t>
      </w:r>
      <w:r w:rsidRPr="001A3D81">
        <w:rPr>
          <w:rFonts w:eastAsiaTheme="minorEastAsia"/>
          <w:b/>
        </w:rPr>
        <w:t>:</w:t>
      </w:r>
      <w:r w:rsidRPr="001A3D81">
        <w:rPr>
          <w:rFonts w:eastAsiaTheme="minorEastAsia" w:hint="eastAsia"/>
          <w:b/>
        </w:rPr>
        <w:t xml:space="preserve"> </w:t>
      </w:r>
      <w:r w:rsidRPr="001A3D81">
        <w:rPr>
          <w:rFonts w:eastAsiaTheme="minorEastAsia"/>
          <w:b/>
        </w:rPr>
        <w:t>Following similarities for RAN1 reference model and RAN4 reference model are observed.</w:t>
      </w:r>
    </w:p>
    <w:p w14:paraId="2D3DFEA7" w14:textId="77777777" w:rsidR="0034324B" w:rsidRPr="0023202D" w:rsidRDefault="0034324B" w:rsidP="0034324B">
      <w:pPr>
        <w:pStyle w:val="a3"/>
        <w:widowControl w:val="0"/>
        <w:numPr>
          <w:ilvl w:val="0"/>
          <w:numId w:val="51"/>
        </w:numPr>
        <w:rPr>
          <w:rFonts w:eastAsiaTheme="minorEastAsia"/>
          <w:szCs w:val="20"/>
        </w:rPr>
      </w:pPr>
      <w:r w:rsidRPr="0023202D">
        <w:rPr>
          <w:rFonts w:eastAsiaTheme="minorEastAsia"/>
          <w:b/>
          <w:szCs w:val="20"/>
        </w:rPr>
        <w:t xml:space="preserve">Similarity 1: </w:t>
      </w:r>
      <w:r w:rsidRPr="00025085">
        <w:rPr>
          <w:rFonts w:eastAsiaTheme="minorEastAsia"/>
          <w:b/>
          <w:szCs w:val="20"/>
        </w:rPr>
        <w:t>RAN</w:t>
      </w:r>
      <w:r>
        <w:rPr>
          <w:rFonts w:eastAsiaTheme="minorEastAsia"/>
          <w:b/>
          <w:szCs w:val="20"/>
        </w:rPr>
        <w:t>1 and RAN4</w:t>
      </w:r>
      <w:r w:rsidRPr="00025085">
        <w:rPr>
          <w:rFonts w:eastAsiaTheme="minorEastAsia"/>
          <w:b/>
          <w:szCs w:val="20"/>
        </w:rPr>
        <w:t xml:space="preserve"> </w:t>
      </w:r>
      <w:r>
        <w:rPr>
          <w:rFonts w:eastAsiaTheme="minorEastAsia"/>
          <w:b/>
          <w:szCs w:val="20"/>
        </w:rPr>
        <w:t xml:space="preserve">both </w:t>
      </w:r>
      <w:r w:rsidRPr="00025085">
        <w:rPr>
          <w:rFonts w:eastAsiaTheme="minorEastAsia"/>
          <w:b/>
          <w:szCs w:val="20"/>
        </w:rPr>
        <w:t xml:space="preserve">use UMa to generate reference model, and </w:t>
      </w:r>
      <w:r>
        <w:rPr>
          <w:rFonts w:eastAsiaTheme="minorEastAsia"/>
          <w:b/>
          <w:szCs w:val="20"/>
        </w:rPr>
        <w:t>RAN4 from testing perspective need to consider</w:t>
      </w:r>
      <w:r w:rsidRPr="00025085">
        <w:rPr>
          <w:rFonts w:eastAsiaTheme="minorEastAsia"/>
          <w:b/>
          <w:szCs w:val="20"/>
        </w:rPr>
        <w:t xml:space="preserve"> suitable model structure and scalability, th</w:t>
      </w:r>
      <w:r>
        <w:rPr>
          <w:rFonts w:eastAsiaTheme="minorEastAsia"/>
          <w:b/>
          <w:szCs w:val="20"/>
        </w:rPr>
        <w:t xml:space="preserve">e design would </w:t>
      </w:r>
      <w:r w:rsidRPr="00025085">
        <w:rPr>
          <w:rFonts w:eastAsiaTheme="minorEastAsia"/>
          <w:b/>
          <w:szCs w:val="20"/>
        </w:rPr>
        <w:t xml:space="preserve">be similar </w:t>
      </w:r>
      <w:r>
        <w:rPr>
          <w:rFonts w:eastAsiaTheme="minorEastAsia"/>
          <w:b/>
          <w:szCs w:val="20"/>
        </w:rPr>
        <w:t>from model structure perspective since all the evaluation assumptions are the same.</w:t>
      </w:r>
    </w:p>
    <w:p w14:paraId="3E5F20BD" w14:textId="77777777" w:rsidR="0034324B" w:rsidRPr="0023202D" w:rsidRDefault="0034324B" w:rsidP="0034324B">
      <w:pPr>
        <w:pStyle w:val="a3"/>
        <w:widowControl w:val="0"/>
        <w:numPr>
          <w:ilvl w:val="0"/>
          <w:numId w:val="51"/>
        </w:numPr>
        <w:rPr>
          <w:rFonts w:eastAsiaTheme="minorEastAsia"/>
          <w:szCs w:val="20"/>
        </w:rPr>
      </w:pPr>
      <w:r w:rsidRPr="0023202D">
        <w:rPr>
          <w:rFonts w:eastAsiaTheme="minorEastAsia"/>
          <w:b/>
          <w:szCs w:val="20"/>
        </w:rPr>
        <w:t>Similarity 2: No matter which option RAN1 take for inter-vendor collaboration, RAN4 specified model needs to take field performance into account. Otherwise, the testing would be meaningless. If RAN1 3</w:t>
      </w:r>
      <w:r w:rsidRPr="0023202D">
        <w:rPr>
          <w:rFonts w:eastAsiaTheme="minorEastAsia" w:hint="eastAsia"/>
          <w:b/>
          <w:szCs w:val="20"/>
        </w:rPr>
        <w:t>a</w:t>
      </w:r>
      <w:r w:rsidRPr="0023202D">
        <w:rPr>
          <w:rFonts w:eastAsiaTheme="minorEastAsia"/>
          <w:b/>
          <w:szCs w:val="20"/>
        </w:rPr>
        <w:t xml:space="preserve">-1 or direction C is supported, the simplest way to design RAN4 model for testing is to use the same model for RAN1 reference model since the testing would guarantee the performance in the field. </w:t>
      </w:r>
    </w:p>
    <w:p w14:paraId="6277C4DB" w14:textId="77777777" w:rsidR="0034324B" w:rsidRPr="00591BA3" w:rsidRDefault="0034324B" w:rsidP="0034324B">
      <w:pPr>
        <w:pStyle w:val="a3"/>
        <w:widowControl w:val="0"/>
        <w:numPr>
          <w:ilvl w:val="0"/>
          <w:numId w:val="51"/>
        </w:numPr>
        <w:rPr>
          <w:rFonts w:eastAsiaTheme="minorEastAsia"/>
          <w:b/>
          <w:szCs w:val="20"/>
        </w:rPr>
      </w:pPr>
      <w:r w:rsidRPr="00025085">
        <w:rPr>
          <w:rFonts w:eastAsiaTheme="minorEastAsia"/>
          <w:b/>
          <w:szCs w:val="20"/>
        </w:rPr>
        <w:lastRenderedPageBreak/>
        <w:t xml:space="preserve">Similarity 3: Both RAN1 reference model and RAN4 reference model have low proprietary issue, since UE, NW and TE can develop their real models which are different from reference model. </w:t>
      </w:r>
    </w:p>
    <w:p w14:paraId="65979DC6" w14:textId="742BC59E" w:rsidR="00472398" w:rsidRPr="000D7E13" w:rsidRDefault="0034324B" w:rsidP="00C92285">
      <w:pPr>
        <w:pStyle w:val="a3"/>
        <w:widowControl w:val="0"/>
        <w:numPr>
          <w:ilvl w:val="0"/>
          <w:numId w:val="51"/>
        </w:numPr>
        <w:rPr>
          <w:rFonts w:eastAsiaTheme="minorEastAsia"/>
          <w:b/>
          <w:szCs w:val="20"/>
        </w:rPr>
      </w:pPr>
      <w:r>
        <w:rPr>
          <w:rFonts w:eastAsiaTheme="minorEastAsia"/>
          <w:b/>
          <w:szCs w:val="20"/>
        </w:rPr>
        <w:t>Similarity 4: For all RAN4 testing options, reference/</w:t>
      </w:r>
      <w:r>
        <w:rPr>
          <w:rFonts w:eastAsiaTheme="minorEastAsia" w:hint="eastAsia"/>
          <w:b/>
          <w:szCs w:val="20"/>
        </w:rPr>
        <w:t>tes</w:t>
      </w:r>
      <w:r>
        <w:rPr>
          <w:rFonts w:eastAsiaTheme="minorEastAsia"/>
          <w:b/>
          <w:szCs w:val="20"/>
        </w:rPr>
        <w:t>ting encoder/decoder needs to be defined based on agreement and conclusions of RAN1 and RAN4. Then the same model structure can be used for 3a-1 for reference.</w:t>
      </w:r>
    </w:p>
    <w:p w14:paraId="1FE92642" w14:textId="27B33D5F" w:rsidR="00472398" w:rsidRPr="006D52E8" w:rsidRDefault="006D52E8" w:rsidP="00C92285">
      <w:pPr>
        <w:rPr>
          <w:rFonts w:eastAsiaTheme="minorEastAsia"/>
          <w:b/>
        </w:rPr>
      </w:pPr>
      <w:r w:rsidRPr="00025085">
        <w:rPr>
          <w:rFonts w:eastAsiaTheme="minorEastAsia" w:hint="eastAsia"/>
          <w:b/>
        </w:rPr>
        <w:t>P</w:t>
      </w:r>
      <w:r w:rsidRPr="00025085">
        <w:rPr>
          <w:rFonts w:eastAsiaTheme="minorEastAsia"/>
          <w:b/>
        </w:rPr>
        <w:t xml:space="preserve">roposal </w:t>
      </w:r>
      <w:r>
        <w:rPr>
          <w:rFonts w:eastAsiaTheme="minorEastAsia"/>
          <w:b/>
        </w:rPr>
        <w:t>8</w:t>
      </w:r>
      <w:r w:rsidRPr="00025085">
        <w:rPr>
          <w:rFonts w:eastAsiaTheme="minorEastAsia"/>
          <w:b/>
        </w:rPr>
        <w:t>:</w:t>
      </w:r>
      <w:r>
        <w:rPr>
          <w:rFonts w:eastAsiaTheme="minorEastAsia"/>
          <w:b/>
        </w:rPr>
        <w:t xml:space="preserve"> RAN1 and RAN4 can share the workload for defining the reference/testing model for potential recommended direction/sub-directions. </w:t>
      </w:r>
      <w:r>
        <w:rPr>
          <w:rFonts w:eastAsiaTheme="minorEastAsia" w:hint="eastAsia"/>
          <w:b/>
        </w:rPr>
        <w:t>RAN</w:t>
      </w:r>
      <w:r>
        <w:rPr>
          <w:rFonts w:eastAsiaTheme="minorEastAsia"/>
          <w:b/>
        </w:rPr>
        <w:t xml:space="preserve">4 can take the lead for model structure/parameters specification and take RAN1 </w:t>
      </w:r>
      <w:r>
        <w:rPr>
          <w:rFonts w:eastAsiaTheme="minorEastAsia" w:hint="eastAsia"/>
          <w:b/>
        </w:rPr>
        <w:t>stud</w:t>
      </w:r>
      <w:r>
        <w:rPr>
          <w:rFonts w:eastAsiaTheme="minorEastAsia"/>
          <w:b/>
        </w:rPr>
        <w:t>y/work output on model structure into account.</w:t>
      </w:r>
    </w:p>
    <w:p w14:paraId="56EDD865" w14:textId="5534F9BD" w:rsidR="00472398" w:rsidRPr="006F0A0A" w:rsidRDefault="006F0A0A" w:rsidP="00C92285">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7</w:t>
      </w:r>
      <w:r w:rsidRPr="00471CA6">
        <w:rPr>
          <w:rFonts w:eastAsiaTheme="minorEastAsia"/>
          <w:b/>
        </w:rPr>
        <w:t xml:space="preserve">: From initial results for field test, </w:t>
      </w:r>
      <w:r>
        <w:rPr>
          <w:rFonts w:eastAsiaTheme="minorEastAsia"/>
          <w:b/>
        </w:rPr>
        <w:t>the generalization performance of AI/ML model trained by UMa simulation data on field data seems acceptable, which has similar performance as eType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22953FF1" w14:textId="77777777" w:rsidR="006F0A0A" w:rsidRPr="0061490F" w:rsidRDefault="006F0A0A" w:rsidP="006F0A0A">
      <w:pPr>
        <w:rPr>
          <w:rFonts w:eastAsiaTheme="minorEastAsia"/>
          <w:b/>
        </w:rPr>
      </w:pPr>
      <w:r w:rsidRPr="0061490F">
        <w:rPr>
          <w:rFonts w:eastAsiaTheme="minorEastAsia" w:hint="eastAsia"/>
          <w:b/>
        </w:rPr>
        <w:t>O</w:t>
      </w:r>
      <w:r w:rsidRPr="0061490F">
        <w:rPr>
          <w:rFonts w:eastAsiaTheme="minorEastAsia"/>
          <w:b/>
        </w:rPr>
        <w:t xml:space="preserve">bservation </w:t>
      </w:r>
      <w:r>
        <w:rPr>
          <w:rFonts w:eastAsiaTheme="minorEastAsia"/>
          <w:b/>
        </w:rPr>
        <w:t>8</w:t>
      </w:r>
      <w:r w:rsidRPr="0061490F">
        <w:rPr>
          <w:rFonts w:eastAsiaTheme="minorEastAsia"/>
          <w:b/>
        </w:rPr>
        <w:t>: From initial results of field test,</w:t>
      </w:r>
      <w:r>
        <w:rPr>
          <w:rFonts w:eastAsiaTheme="minorEastAsia"/>
          <w:b/>
        </w:rPr>
        <w:t xml:space="preserve"> it is observed that</w:t>
      </w:r>
    </w:p>
    <w:p w14:paraId="52C2C21D" w14:textId="77777777" w:rsidR="006F0A0A" w:rsidRPr="006D3D9E" w:rsidRDefault="006F0A0A" w:rsidP="006F0A0A">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eType II for one cell and performance loss compared to eType II is observed for another cell. </w:t>
      </w:r>
    </w:p>
    <w:p w14:paraId="149DA9E8" w14:textId="77777777" w:rsidR="006F0A0A" w:rsidRPr="006D3D9E" w:rsidRDefault="006F0A0A" w:rsidP="006F0A0A">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20CCEA55" w14:textId="59AD6C7E" w:rsidR="00472398" w:rsidRPr="000D7E13" w:rsidRDefault="006F0A0A" w:rsidP="00C92285">
      <w:pPr>
        <w:numPr>
          <w:ilvl w:val="0"/>
          <w:numId w:val="3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1EB95506" w14:textId="11FE1D0A" w:rsidR="00B962E5" w:rsidRPr="006F0A0A" w:rsidRDefault="006F0A0A" w:rsidP="00C92285">
      <w:pPr>
        <w:rPr>
          <w:rFonts w:eastAsiaTheme="minorEastAsia"/>
          <w:b/>
        </w:rPr>
      </w:pPr>
      <w:r w:rsidRPr="003F410A">
        <w:rPr>
          <w:rFonts w:eastAsiaTheme="minorEastAsia" w:hint="eastAsia"/>
          <w:b/>
        </w:rPr>
        <w:t>Proposal</w:t>
      </w:r>
      <w:r w:rsidRPr="003F410A">
        <w:rPr>
          <w:rFonts w:eastAsiaTheme="minorEastAsia"/>
          <w:b/>
        </w:rPr>
        <w:t xml:space="preserve"> </w:t>
      </w:r>
      <w:r>
        <w:rPr>
          <w:rFonts w:eastAsiaTheme="minorEastAsia"/>
          <w:b/>
        </w:rPr>
        <w:t>9</w:t>
      </w:r>
      <w:r w:rsidRPr="003F410A">
        <w:rPr>
          <w:rFonts w:eastAsiaTheme="minorEastAsia"/>
          <w:b/>
        </w:rPr>
        <w:t xml:space="preserve">: </w:t>
      </w:r>
      <w:r>
        <w:rPr>
          <w:rFonts w:eastAsiaTheme="minorEastAsia"/>
          <w:b/>
        </w:rPr>
        <w:t xml:space="preserve">To achieve better field performance, </w:t>
      </w:r>
      <w:r>
        <w:rPr>
          <w:b/>
          <w:lang w:eastAsia="ko-KR"/>
        </w:rPr>
        <w:t>t</w:t>
      </w:r>
      <w:r w:rsidRPr="003F410A">
        <w:rPr>
          <w:b/>
          <w:lang w:eastAsia="ko-KR"/>
        </w:rPr>
        <w:t xml:space="preserve">he reference model </w:t>
      </w:r>
      <w:r>
        <w:rPr>
          <w:b/>
          <w:lang w:eastAsia="ko-KR"/>
        </w:rPr>
        <w:t>should</w:t>
      </w:r>
      <w:r w:rsidRPr="003F410A">
        <w:rPr>
          <w:b/>
          <w:lang w:eastAsia="ko-KR"/>
        </w:rPr>
        <w:t xml:space="preserve"> at least </w:t>
      </w:r>
      <w:r>
        <w:rPr>
          <w:b/>
          <w:lang w:eastAsia="ko-KR"/>
        </w:rPr>
        <w:t xml:space="preserve">include </w:t>
      </w:r>
      <w:r w:rsidRPr="003F410A">
        <w:rPr>
          <w:b/>
          <w:lang w:eastAsia="ko-KR"/>
        </w:rPr>
        <w:t>the encoder</w:t>
      </w:r>
      <w:r>
        <w:rPr>
          <w:b/>
          <w:lang w:eastAsia="ko-KR"/>
        </w:rPr>
        <w:t xml:space="preserve"> part.</w:t>
      </w:r>
    </w:p>
    <w:p w14:paraId="4E4203BB" w14:textId="77777777" w:rsidR="006F0A0A" w:rsidRPr="002922FE" w:rsidRDefault="006F0A0A" w:rsidP="006F0A0A">
      <w:pPr>
        <w:rPr>
          <w:b/>
          <w:lang w:val="en-US"/>
        </w:rPr>
      </w:pPr>
      <w:r w:rsidRPr="002922FE">
        <w:rPr>
          <w:b/>
          <w:lang w:val="en-US"/>
        </w:rPr>
        <w:t>Proposal 1</w:t>
      </w:r>
      <w:r>
        <w:rPr>
          <w:b/>
          <w:lang w:val="en-US"/>
        </w:rPr>
        <w:t>0</w:t>
      </w:r>
      <w:r w:rsidRPr="002922FE">
        <w:rPr>
          <w:b/>
          <w:lang w:val="en-US"/>
        </w:rPr>
        <w:t>: Using the mixed dataset for model training, including the mixing of TDL, CDL and UMa, while using the TDL dataset for RAN4 tests. Other mixing rules are not precluded.</w:t>
      </w:r>
    </w:p>
    <w:p w14:paraId="44BA3091" w14:textId="77777777" w:rsidR="0052790E" w:rsidRPr="00102B51" w:rsidRDefault="0052790E" w:rsidP="00C92285">
      <w:pPr>
        <w:rPr>
          <w:lang w:val="en-US"/>
        </w:rPr>
      </w:pPr>
    </w:p>
    <w:p w14:paraId="55F31B97" w14:textId="77777777" w:rsidR="00FD3FC3" w:rsidRPr="00BE5B8C" w:rsidRDefault="00FD3FC3" w:rsidP="003F544D">
      <w:pPr>
        <w:pStyle w:val="1"/>
        <w:numPr>
          <w:ilvl w:val="0"/>
          <w:numId w:val="0"/>
        </w:numPr>
        <w:ind w:left="432" w:hanging="432"/>
      </w:pPr>
      <w:r>
        <w:t>References</w:t>
      </w:r>
      <w:bookmarkStart w:id="12" w:name="_Hlk4777878"/>
    </w:p>
    <w:p w14:paraId="5E7AA843" w14:textId="755ED41A" w:rsidR="00FF4306" w:rsidRDefault="00FF4306" w:rsidP="00FF4306">
      <w:pPr>
        <w:pStyle w:val="a3"/>
        <w:widowControl w:val="0"/>
        <w:numPr>
          <w:ilvl w:val="0"/>
          <w:numId w:val="24"/>
        </w:numPr>
        <w:spacing w:after="0"/>
        <w:rPr>
          <w:rFonts w:eastAsiaTheme="minorEastAsia"/>
          <w:szCs w:val="20"/>
        </w:rPr>
      </w:pPr>
      <w:bookmarkStart w:id="13" w:name="_Ref158104822"/>
      <w:bookmarkStart w:id="14" w:name="_Hlk53739108"/>
      <w:bookmarkStart w:id="15" w:name="_Ref134696736"/>
      <w:bookmarkStart w:id="16" w:name="_Hlk166437868"/>
      <w:bookmarkEnd w:id="12"/>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13"/>
      <w:r>
        <w:rPr>
          <w:rFonts w:eastAsiaTheme="minorEastAsia"/>
          <w:szCs w:val="20"/>
        </w:rPr>
        <w:t>.</w:t>
      </w:r>
    </w:p>
    <w:p w14:paraId="51FBEBBF" w14:textId="6C672422" w:rsidR="004F2FCE" w:rsidRPr="004A39E2" w:rsidRDefault="00B02DEE">
      <w:pPr>
        <w:pStyle w:val="a3"/>
        <w:widowControl w:val="0"/>
        <w:numPr>
          <w:ilvl w:val="0"/>
          <w:numId w:val="24"/>
        </w:numPr>
        <w:spacing w:after="0"/>
        <w:rPr>
          <w:rFonts w:eastAsiaTheme="minorEastAsia"/>
          <w:szCs w:val="20"/>
        </w:rPr>
      </w:pPr>
      <w:r w:rsidRPr="000C340B">
        <w:rPr>
          <w:rFonts w:eastAsiaTheme="minorEastAsia"/>
          <w:szCs w:val="20"/>
        </w:rPr>
        <w:t>RP-2</w:t>
      </w:r>
      <w:bookmarkStart w:id="17" w:name="_Hlk178624283"/>
      <w:r w:rsidR="000525D2">
        <w:rPr>
          <w:rFonts w:eastAsiaTheme="minorEastAsia"/>
          <w:szCs w:val="20"/>
        </w:rPr>
        <w:t>4</w:t>
      </w:r>
      <w:r w:rsidR="000525D2" w:rsidRPr="000525D2">
        <w:rPr>
          <w:rFonts w:eastAsiaTheme="minorEastAsia"/>
          <w:szCs w:val="20"/>
        </w:rPr>
        <w:t>2399</w:t>
      </w:r>
      <w:bookmarkEnd w:id="17"/>
      <w:r w:rsidRPr="000C340B">
        <w:rPr>
          <w:rFonts w:eastAsiaTheme="minorEastAsia"/>
          <w:szCs w:val="20"/>
        </w:rPr>
        <w:t>, “</w:t>
      </w:r>
      <w:r w:rsidRPr="00B02DEE">
        <w:rPr>
          <w:rFonts w:eastAsiaTheme="minorEastAsia"/>
          <w:szCs w:val="20"/>
        </w:rPr>
        <w:t>Revised WID on Artificial Intelligence (AI)/Machine Learning (ML) for NR Air Interface</w:t>
      </w:r>
      <w:r w:rsidRPr="000C340B">
        <w:rPr>
          <w:rFonts w:eastAsiaTheme="minorEastAsia"/>
          <w:szCs w:val="20"/>
        </w:rPr>
        <w:t xml:space="preserve">”, </w:t>
      </w:r>
      <w:r>
        <w:rPr>
          <w:rFonts w:eastAsiaTheme="minorEastAsia"/>
          <w:szCs w:val="20"/>
        </w:rPr>
        <w:t>RAN</w:t>
      </w:r>
      <w:r w:rsidRPr="000C340B">
        <w:rPr>
          <w:rFonts w:eastAsiaTheme="minorEastAsia"/>
          <w:szCs w:val="20"/>
        </w:rPr>
        <w:t>#10</w:t>
      </w:r>
      <w:r>
        <w:rPr>
          <w:rFonts w:eastAsiaTheme="minorEastAsia"/>
          <w:szCs w:val="20"/>
        </w:rPr>
        <w:t>5</w:t>
      </w:r>
      <w:r w:rsidRPr="000C340B">
        <w:rPr>
          <w:rFonts w:eastAsiaTheme="minorEastAsia"/>
          <w:szCs w:val="20"/>
        </w:rPr>
        <w:t xml:space="preserve">, </w:t>
      </w:r>
      <w:r>
        <w:rPr>
          <w:rFonts w:eastAsiaTheme="minorEastAsia"/>
          <w:szCs w:val="20"/>
        </w:rPr>
        <w:t>Sep</w:t>
      </w:r>
      <w:r w:rsidR="001246B0">
        <w:rPr>
          <w:rFonts w:eastAsiaTheme="minorEastAsia"/>
          <w:szCs w:val="20"/>
        </w:rPr>
        <w:t xml:space="preserve"> </w:t>
      </w:r>
      <w:r>
        <w:rPr>
          <w:rFonts w:eastAsiaTheme="minorEastAsia"/>
          <w:szCs w:val="20"/>
        </w:rPr>
        <w:t>9</w:t>
      </w:r>
      <w:r w:rsidRPr="000C340B">
        <w:rPr>
          <w:rFonts w:eastAsiaTheme="minorEastAsia"/>
          <w:szCs w:val="20"/>
        </w:rPr>
        <w:t>-</w:t>
      </w:r>
      <w:r>
        <w:rPr>
          <w:rFonts w:eastAsiaTheme="minorEastAsia"/>
          <w:szCs w:val="20"/>
        </w:rPr>
        <w:t>12</w:t>
      </w:r>
      <w:r w:rsidRPr="000C340B">
        <w:rPr>
          <w:rFonts w:eastAsiaTheme="minorEastAsia"/>
          <w:szCs w:val="20"/>
        </w:rPr>
        <w:t>, 202</w:t>
      </w:r>
      <w:r>
        <w:rPr>
          <w:rFonts w:eastAsiaTheme="minorEastAsia"/>
          <w:szCs w:val="20"/>
        </w:rPr>
        <w:t>4</w:t>
      </w:r>
      <w:r w:rsidRPr="000C340B">
        <w:rPr>
          <w:rFonts w:eastAsiaTheme="minorEastAsia"/>
          <w:szCs w:val="20"/>
        </w:rPr>
        <w:t>.</w:t>
      </w:r>
    </w:p>
    <w:bookmarkEnd w:id="14"/>
    <w:bookmarkEnd w:id="15"/>
    <w:p w14:paraId="0F4DEF9C" w14:textId="7AB0C2CD" w:rsidR="00B976E1" w:rsidRPr="003F544D" w:rsidRDefault="00B976E1" w:rsidP="00DF4D69">
      <w:pPr>
        <w:pStyle w:val="a3"/>
        <w:widowControl w:val="0"/>
        <w:numPr>
          <w:ilvl w:val="0"/>
          <w:numId w:val="24"/>
        </w:numPr>
        <w:spacing w:after="0"/>
        <w:rPr>
          <w:rFonts w:eastAsiaTheme="minorEastAsia"/>
        </w:rPr>
      </w:pPr>
      <w:r w:rsidRPr="00B976E1">
        <w:rPr>
          <w:rFonts w:eastAsiaTheme="minorEastAsia"/>
        </w:rPr>
        <w:t>R4-2408294</w:t>
      </w:r>
      <w:r w:rsidR="006E76C9">
        <w:rPr>
          <w:rFonts w:eastAsiaTheme="minorEastAsia"/>
        </w:rPr>
        <w:t>, vivo,</w:t>
      </w:r>
      <w:r w:rsidRPr="00B976E1">
        <w:rPr>
          <w:rFonts w:eastAsiaTheme="minorEastAsia"/>
        </w:rPr>
        <w:t xml:space="preserve"> </w:t>
      </w:r>
      <w:r w:rsidR="006E76C9">
        <w:rPr>
          <w:rFonts w:eastAsiaTheme="minorEastAsia"/>
        </w:rPr>
        <w:t>“</w:t>
      </w:r>
      <w:r w:rsidRPr="00B976E1">
        <w:rPr>
          <w:rFonts w:eastAsiaTheme="minorEastAsia"/>
        </w:rPr>
        <w:t>Discussion on testability and interoperability issues for CSI compression and CSI prediction</w:t>
      </w:r>
      <w:r w:rsidR="006E76C9">
        <w:rPr>
          <w:rFonts w:eastAsiaTheme="minorEastAsia"/>
        </w:rPr>
        <w:t xml:space="preserve">”, RAN4#111, </w:t>
      </w:r>
      <w:r w:rsidR="006E76C9" w:rsidRPr="006E76C9">
        <w:rPr>
          <w:rFonts w:eastAsiaTheme="minorEastAsia"/>
        </w:rPr>
        <w:t>May 20 – 24</w:t>
      </w:r>
      <w:r w:rsidR="006E76C9">
        <w:rPr>
          <w:rFonts w:eastAsiaTheme="minorEastAsia"/>
        </w:rPr>
        <w:t>, 2024.</w:t>
      </w:r>
    </w:p>
    <w:bookmarkEnd w:id="16"/>
    <w:p w14:paraId="1E0D7300" w14:textId="050177EF" w:rsidR="003F544D" w:rsidRPr="003F544D" w:rsidRDefault="003F544D" w:rsidP="003F544D"/>
    <w:p w14:paraId="075768C2" w14:textId="7D876ADA" w:rsidR="00EA0437" w:rsidRPr="00603ACB" w:rsidRDefault="003F544D" w:rsidP="00EA0437">
      <w:pPr>
        <w:pStyle w:val="1"/>
        <w:numPr>
          <w:ilvl w:val="0"/>
          <w:numId w:val="0"/>
        </w:numPr>
        <w:ind w:left="432" w:hanging="432"/>
        <w:rPr>
          <w:lang w:val="en-US"/>
        </w:rPr>
      </w:pPr>
      <w:r>
        <w:t>Appendix A:</w:t>
      </w:r>
      <w:r w:rsidR="00EA0437">
        <w:t xml:space="preserve"> </w:t>
      </w:r>
      <w:r w:rsidR="00EA0437">
        <w:rPr>
          <w:lang w:val="en-US"/>
        </w:rPr>
        <w:t>Comparison of AI model performance for CSI compression</w:t>
      </w:r>
      <w:r w:rsidR="00EA0437" w:rsidRPr="00603ACB">
        <w:rPr>
          <w:lang w:val="en-US"/>
        </w:rPr>
        <w:t xml:space="preserve"> </w:t>
      </w:r>
    </w:p>
    <w:p w14:paraId="3F5A8B98" w14:textId="26D1B659" w:rsidR="00EA0437" w:rsidRDefault="00EA0437" w:rsidP="00EA0437">
      <w:r>
        <w:t xml:space="preserve">In order to better understand the performance difference for different AI models, initial evaluation was conducted under the CDL-A channel model with 30ns delay. Fig. </w:t>
      </w:r>
      <w:r w:rsidR="00DA691E">
        <w:t>A</w:t>
      </w:r>
      <w:r>
        <w:t xml:space="preserve">-1 shows the simulation procedure of the CSI compression. </w:t>
      </w:r>
    </w:p>
    <w:p w14:paraId="0FAA0F64" w14:textId="77777777" w:rsidR="00EA0437" w:rsidRDefault="00EA0437" w:rsidP="00EA0437">
      <w:pPr>
        <w:jc w:val="center"/>
      </w:pPr>
      <w:r>
        <w:object w:dxaOrig="15631" w:dyaOrig="4666" w14:anchorId="1F973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95.15pt" o:ole="">
            <v:imagedata r:id="rId12" o:title=""/>
          </v:shape>
          <o:OLEObject Type="Embed" ProgID="Visio.Drawing.15" ShapeID="_x0000_i1025" DrawAspect="Content" ObjectID="_1808321155" r:id="rId13"/>
        </w:object>
      </w:r>
    </w:p>
    <w:p w14:paraId="0A1D1DF0" w14:textId="564D2A81" w:rsidR="00EA0437" w:rsidRDefault="00EA0437" w:rsidP="00EA0437">
      <w:pPr>
        <w:jc w:val="center"/>
      </w:pPr>
      <w:r w:rsidRPr="008F0963">
        <w:t>Fig.</w:t>
      </w:r>
      <w:r>
        <w:t xml:space="preserve"> </w:t>
      </w:r>
      <w:r w:rsidR="00DA691E">
        <w:t>A</w:t>
      </w:r>
      <w:r>
        <w:t>-1</w:t>
      </w:r>
      <w:r w:rsidRPr="008F0963">
        <w:t>. Illustration of the simulation procedure of CSI compression</w:t>
      </w:r>
    </w:p>
    <w:p w14:paraId="1A1232EB" w14:textId="4F248577" w:rsidR="00EA0437" w:rsidRDefault="00EA0437" w:rsidP="00EA0437">
      <w:r>
        <w:t xml:space="preserve">The simulation results are provided in Table </w:t>
      </w:r>
      <w:r w:rsidR="00DA691E">
        <w:t>A</w:t>
      </w:r>
      <w:r>
        <w:t xml:space="preserve">-1 with transformer encoder and Table </w:t>
      </w:r>
      <w:r w:rsidR="00DA691E">
        <w:t>A</w:t>
      </w:r>
      <w:r>
        <w:t>-2 with CNN encoder, respectively.</w:t>
      </w:r>
    </w:p>
    <w:p w14:paraId="473813B9" w14:textId="472101F1" w:rsidR="00EA0437" w:rsidRPr="00446F32" w:rsidRDefault="00EA0437" w:rsidP="00EA0437">
      <w:pPr>
        <w:jc w:val="center"/>
      </w:pPr>
      <w:r w:rsidRPr="00446F32">
        <w:lastRenderedPageBreak/>
        <w:t xml:space="preserve">Table </w:t>
      </w:r>
      <w:r w:rsidR="00DA691E">
        <w:t>A</w:t>
      </w:r>
      <w:r>
        <w:t>-1.</w:t>
      </w:r>
      <w:r w:rsidRPr="00446F32">
        <w:t xml:space="preserve"> Performance comparison for different </w:t>
      </w:r>
      <w:r>
        <w:t>decoder</w:t>
      </w:r>
      <w:r w:rsidRPr="00446F32">
        <w:t xml:space="preserve"> structure and complexity</w:t>
      </w:r>
      <w:r>
        <w:t xml:space="preserve"> (Transformer encoder)</w:t>
      </w:r>
    </w:p>
    <w:tbl>
      <w:tblPr>
        <w:tblStyle w:val="afff5"/>
        <w:tblW w:w="0" w:type="auto"/>
        <w:tblInd w:w="0" w:type="dxa"/>
        <w:tblLayout w:type="fixed"/>
        <w:tblLook w:val="04A0" w:firstRow="1" w:lastRow="0" w:firstColumn="1" w:lastColumn="0" w:noHBand="0" w:noVBand="1"/>
      </w:tblPr>
      <w:tblGrid>
        <w:gridCol w:w="2406"/>
        <w:gridCol w:w="1133"/>
        <w:gridCol w:w="2410"/>
        <w:gridCol w:w="1559"/>
        <w:gridCol w:w="851"/>
        <w:gridCol w:w="1271"/>
      </w:tblGrid>
      <w:tr w:rsidR="00EA0437" w:rsidRPr="00EC2C7A" w14:paraId="51B40466" w14:textId="77777777" w:rsidTr="003C7B33">
        <w:tc>
          <w:tcPr>
            <w:tcW w:w="2406" w:type="dxa"/>
            <w:vMerge w:val="restart"/>
          </w:tcPr>
          <w:p w14:paraId="4D597C71" w14:textId="77777777" w:rsidR="00EA0437" w:rsidRPr="003C27C4" w:rsidRDefault="00EA0437" w:rsidP="003C7B33">
            <w:pPr>
              <w:spacing w:before="0"/>
              <w:rPr>
                <w:rFonts w:ascii="Times New Roman" w:hAnsi="Times New Roman"/>
              </w:rPr>
            </w:pPr>
            <w:r w:rsidRPr="003C27C4">
              <w:rPr>
                <w:rFonts w:ascii="Times New Roman" w:hAnsi="Times New Roman"/>
              </w:rPr>
              <w:t xml:space="preserve">Encoder </w:t>
            </w:r>
          </w:p>
        </w:tc>
        <w:tc>
          <w:tcPr>
            <w:tcW w:w="5953" w:type="dxa"/>
            <w:gridSpan w:val="4"/>
            <w:tcBorders>
              <w:bottom w:val="single" w:sz="4" w:space="0" w:color="auto"/>
            </w:tcBorders>
            <w:shd w:val="clear" w:color="auto" w:fill="auto"/>
          </w:tcPr>
          <w:p w14:paraId="7D07EBE4" w14:textId="77777777" w:rsidR="00EA0437" w:rsidRPr="003C27C4" w:rsidRDefault="00EA0437" w:rsidP="003C7B33">
            <w:pPr>
              <w:spacing w:before="0"/>
              <w:rPr>
                <w:rFonts w:ascii="Times New Roman" w:hAnsi="Times New Roman"/>
              </w:rPr>
            </w:pPr>
            <w:r w:rsidRPr="003C27C4">
              <w:rPr>
                <w:rFonts w:ascii="Times New Roman" w:hAnsi="Times New Roman"/>
              </w:rPr>
              <w:t>Decoder</w:t>
            </w:r>
          </w:p>
        </w:tc>
        <w:tc>
          <w:tcPr>
            <w:tcW w:w="1271" w:type="dxa"/>
            <w:vMerge w:val="restart"/>
            <w:shd w:val="clear" w:color="auto" w:fill="auto"/>
          </w:tcPr>
          <w:p w14:paraId="33F178CC" w14:textId="77777777" w:rsidR="00EA0437" w:rsidRPr="003C27C4" w:rsidRDefault="00EA0437" w:rsidP="003C7B33">
            <w:pPr>
              <w:spacing w:before="0"/>
              <w:rPr>
                <w:rFonts w:ascii="Times New Roman" w:hAnsi="Times New Roman"/>
              </w:rPr>
            </w:pPr>
            <w:r w:rsidRPr="003C27C4">
              <w:rPr>
                <w:rFonts w:ascii="Times New Roman" w:hAnsi="Times New Roman"/>
              </w:rPr>
              <w:t>SGCS (R16 CB: 0.8375)</w:t>
            </w:r>
          </w:p>
        </w:tc>
      </w:tr>
      <w:tr w:rsidR="00EA0437" w:rsidRPr="00EC2C7A" w14:paraId="364EB921" w14:textId="77777777" w:rsidTr="003C7B33">
        <w:tc>
          <w:tcPr>
            <w:tcW w:w="2406" w:type="dxa"/>
            <w:vMerge/>
            <w:tcBorders>
              <w:bottom w:val="single" w:sz="4" w:space="0" w:color="auto"/>
            </w:tcBorders>
          </w:tcPr>
          <w:p w14:paraId="0219922D" w14:textId="77777777" w:rsidR="00EA0437" w:rsidRPr="003C27C4"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2A098903" w14:textId="77777777" w:rsidR="00EA0437" w:rsidRPr="003C27C4" w:rsidRDefault="00EA0437" w:rsidP="003C7B33">
            <w:pPr>
              <w:spacing w:before="0"/>
              <w:rPr>
                <w:rFonts w:ascii="Times New Roman" w:hAnsi="Times New Roman"/>
              </w:rPr>
            </w:pPr>
            <w:r w:rsidRPr="003C27C4">
              <w:rPr>
                <w:rFonts w:ascii="Times New Roman" w:hAnsi="Times New Roman"/>
              </w:rPr>
              <w:t>Back-bone</w:t>
            </w:r>
          </w:p>
        </w:tc>
        <w:tc>
          <w:tcPr>
            <w:tcW w:w="2410" w:type="dxa"/>
            <w:tcBorders>
              <w:bottom w:val="single" w:sz="4" w:space="0" w:color="auto"/>
            </w:tcBorders>
            <w:shd w:val="clear" w:color="auto" w:fill="auto"/>
          </w:tcPr>
          <w:p w14:paraId="4ADA0891" w14:textId="77777777" w:rsidR="00EA0437" w:rsidRPr="003C27C4" w:rsidDel="00EA2784" w:rsidRDefault="00EA0437" w:rsidP="003C7B33">
            <w:pPr>
              <w:spacing w:before="0"/>
              <w:rPr>
                <w:rFonts w:ascii="Times New Roman" w:hAnsi="Times New Roman"/>
                <w:lang w:eastAsia="zh-CN"/>
              </w:rPr>
            </w:pPr>
            <w:r w:rsidRPr="003C27C4">
              <w:rPr>
                <w:rFonts w:ascii="Times New Roman" w:hAnsi="Times New Roman"/>
                <w:lang w:eastAsia="zh-CN"/>
              </w:rPr>
              <w:t>Model parameter</w:t>
            </w:r>
          </w:p>
        </w:tc>
        <w:tc>
          <w:tcPr>
            <w:tcW w:w="1559" w:type="dxa"/>
            <w:tcBorders>
              <w:bottom w:val="single" w:sz="4" w:space="0" w:color="auto"/>
            </w:tcBorders>
            <w:shd w:val="clear" w:color="auto" w:fill="auto"/>
          </w:tcPr>
          <w:p w14:paraId="2987704E"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4BEC1AB4" w14:textId="77777777" w:rsidR="00EA0437" w:rsidRPr="003C27C4" w:rsidRDefault="00EA0437" w:rsidP="003C7B33">
            <w:pPr>
              <w:spacing w:before="0"/>
              <w:rPr>
                <w:rFonts w:ascii="Times New Roman" w:hAnsi="Times New Roman"/>
              </w:rPr>
            </w:pPr>
            <w:r w:rsidRPr="003C27C4">
              <w:rPr>
                <w:rFonts w:ascii="Times New Roman" w:hAnsi="Times New Roman"/>
              </w:rPr>
              <w:t>FLOPS</w:t>
            </w:r>
          </w:p>
        </w:tc>
        <w:tc>
          <w:tcPr>
            <w:tcW w:w="1271" w:type="dxa"/>
            <w:vMerge/>
            <w:tcBorders>
              <w:bottom w:val="single" w:sz="4" w:space="0" w:color="auto"/>
            </w:tcBorders>
            <w:shd w:val="clear" w:color="auto" w:fill="auto"/>
          </w:tcPr>
          <w:p w14:paraId="3BC95856" w14:textId="77777777" w:rsidR="00EA0437" w:rsidRPr="003C27C4" w:rsidRDefault="00EA0437" w:rsidP="003C7B33">
            <w:pPr>
              <w:spacing w:before="0"/>
              <w:rPr>
                <w:rFonts w:ascii="Times New Roman" w:hAnsi="Times New Roman"/>
              </w:rPr>
            </w:pPr>
          </w:p>
        </w:tc>
      </w:tr>
      <w:tr w:rsidR="00EA0437" w:rsidRPr="00EC2C7A" w14:paraId="577A19A3" w14:textId="77777777" w:rsidTr="003C7B33">
        <w:tc>
          <w:tcPr>
            <w:tcW w:w="2406" w:type="dxa"/>
            <w:vMerge w:val="restart"/>
            <w:tcBorders>
              <w:bottom w:val="nil"/>
            </w:tcBorders>
          </w:tcPr>
          <w:p w14:paraId="0520F152" w14:textId="77777777" w:rsidR="00EA0437" w:rsidRPr="003C27C4" w:rsidRDefault="00EA0437" w:rsidP="003C7B33">
            <w:pPr>
              <w:spacing w:before="0"/>
              <w:rPr>
                <w:rFonts w:ascii="Times New Roman" w:hAnsi="Times New Roman"/>
              </w:rPr>
            </w:pPr>
            <w:r w:rsidRPr="003C27C4">
              <w:rPr>
                <w:rFonts w:ascii="Times New Roman" w:hAnsi="Times New Roman"/>
              </w:rPr>
              <w:t>Back-bone: Transformer</w:t>
            </w:r>
          </w:p>
          <w:p w14:paraId="5BD69175"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r w:rsidRPr="003C27C4">
              <w:rPr>
                <w:rFonts w:ascii="Times New Roman" w:hAnsi="Times New Roman"/>
              </w:rPr>
              <w:t>: 4.1M</w:t>
            </w:r>
          </w:p>
          <w:p w14:paraId="519717F5" w14:textId="77777777" w:rsidR="00EA0437" w:rsidRPr="003C27C4" w:rsidRDefault="00EA0437" w:rsidP="003C7B33">
            <w:pPr>
              <w:spacing w:before="0"/>
              <w:rPr>
                <w:rFonts w:ascii="Times New Roman" w:hAnsi="Times New Roman"/>
                <w:vertAlign w:val="superscript"/>
              </w:rPr>
            </w:pPr>
            <w:r w:rsidRPr="003C27C4">
              <w:rPr>
                <w:rFonts w:ascii="Times New Roman" w:hAnsi="Times New Roman"/>
              </w:rPr>
              <w:t>FLOPS: 5×10</w:t>
            </w:r>
            <w:r w:rsidRPr="003C27C4">
              <w:rPr>
                <w:rFonts w:ascii="Times New Roman" w:hAnsi="Times New Roman"/>
                <w:vertAlign w:val="superscript"/>
              </w:rPr>
              <w:t>7</w:t>
            </w:r>
          </w:p>
          <w:p w14:paraId="2C7F05C5"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200D2265"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p w14:paraId="32ED4FA3" w14:textId="77777777" w:rsidR="00EA0437" w:rsidRPr="003C27C4" w:rsidRDefault="00EA0437" w:rsidP="003C7B33">
            <w:pPr>
              <w:spacing w:before="0"/>
              <w:rPr>
                <w:rFonts w:ascii="Times New Roman" w:hAnsi="Times New Roman"/>
              </w:rPr>
            </w:pPr>
          </w:p>
        </w:tc>
        <w:tc>
          <w:tcPr>
            <w:tcW w:w="1133" w:type="dxa"/>
            <w:vMerge w:val="restart"/>
            <w:shd w:val="clear" w:color="auto" w:fill="auto"/>
          </w:tcPr>
          <w:p w14:paraId="5514FCFA" w14:textId="77777777" w:rsidR="00EA0437" w:rsidRPr="003C27C4" w:rsidRDefault="00EA0437" w:rsidP="003C7B33">
            <w:pPr>
              <w:spacing w:before="0"/>
              <w:rPr>
                <w:rFonts w:ascii="Times New Roman" w:hAnsi="Times New Roman"/>
                <w:lang w:eastAsia="zh-CN"/>
              </w:rPr>
            </w:pPr>
            <w:r w:rsidRPr="003C27C4">
              <w:rPr>
                <w:rFonts w:ascii="Times New Roman" w:hAnsi="Times New Roman"/>
              </w:rPr>
              <w:t>Transformer</w:t>
            </w:r>
          </w:p>
        </w:tc>
        <w:tc>
          <w:tcPr>
            <w:tcW w:w="2410" w:type="dxa"/>
            <w:shd w:val="clear" w:color="auto" w:fill="auto"/>
          </w:tcPr>
          <w:p w14:paraId="2139D7B7" w14:textId="77777777" w:rsidR="00EA0437" w:rsidRPr="003C27C4" w:rsidRDefault="00EA0437" w:rsidP="003C7B33">
            <w:pPr>
              <w:spacing w:before="0"/>
              <w:rPr>
                <w:rFonts w:ascii="Times New Roman" w:hAnsi="Times New Roman"/>
              </w:rPr>
            </w:pPr>
            <w:r w:rsidRPr="003C27C4">
              <w:rPr>
                <w:rFonts w:ascii="Times New Roman" w:hAnsi="Times New Roman"/>
              </w:rPr>
              <w:t>Depth: 18 transformer blocks</w:t>
            </w:r>
          </w:p>
          <w:p w14:paraId="4315599A" w14:textId="77777777" w:rsidR="00EA0437" w:rsidRPr="003C27C4" w:rsidRDefault="00EA0437" w:rsidP="003C7B33">
            <w:pPr>
              <w:spacing w:before="0"/>
              <w:rPr>
                <w:rFonts w:ascii="Times New Roman" w:hAnsi="Times New Roman"/>
              </w:rPr>
            </w:pPr>
            <w:r w:rsidRPr="003C27C4">
              <w:rPr>
                <w:rFonts w:ascii="Times New Roman" w:hAnsi="Times New Roman"/>
              </w:rPr>
              <w:t>Width: embedding=148</w:t>
            </w:r>
          </w:p>
        </w:tc>
        <w:tc>
          <w:tcPr>
            <w:tcW w:w="1559" w:type="dxa"/>
            <w:shd w:val="clear" w:color="auto" w:fill="auto"/>
          </w:tcPr>
          <w:p w14:paraId="251B45C9"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2250E585" w14:textId="525997F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1481ED52" w14:textId="77777777" w:rsidR="00EA0437" w:rsidRPr="001A4CB7" w:rsidRDefault="00EA0437" w:rsidP="003C7B33">
            <w:pPr>
              <w:spacing w:before="0"/>
              <w:rPr>
                <w:rFonts w:ascii="Times New Roman" w:hAnsi="Times New Roman"/>
              </w:rPr>
            </w:pPr>
            <w:r w:rsidRPr="001A4CB7">
              <w:rPr>
                <w:rFonts w:ascii="Times New Roman" w:hAnsi="Times New Roman"/>
              </w:rPr>
              <w:t>0.80</w:t>
            </w:r>
          </w:p>
        </w:tc>
      </w:tr>
      <w:tr w:rsidR="00EA0437" w:rsidRPr="00EC2C7A" w14:paraId="2976D060" w14:textId="77777777" w:rsidTr="003C7B33">
        <w:tc>
          <w:tcPr>
            <w:tcW w:w="2406" w:type="dxa"/>
            <w:vMerge/>
            <w:tcBorders>
              <w:bottom w:val="nil"/>
            </w:tcBorders>
          </w:tcPr>
          <w:p w14:paraId="02365A8F" w14:textId="77777777" w:rsidR="00EA0437" w:rsidRPr="003C27C4" w:rsidRDefault="00EA0437" w:rsidP="003C7B33">
            <w:pPr>
              <w:spacing w:before="0"/>
              <w:rPr>
                <w:rFonts w:ascii="Times New Roman" w:hAnsi="Times New Roman"/>
              </w:rPr>
            </w:pPr>
          </w:p>
        </w:tc>
        <w:tc>
          <w:tcPr>
            <w:tcW w:w="1133" w:type="dxa"/>
            <w:vMerge/>
            <w:shd w:val="clear" w:color="auto" w:fill="auto"/>
          </w:tcPr>
          <w:p w14:paraId="7A3CD957"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0B6AE40F"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1EBBCAD3" w14:textId="77777777" w:rsidR="00EA0437" w:rsidRPr="003C27C4" w:rsidRDefault="00EA0437" w:rsidP="003C7B33">
            <w:pPr>
              <w:spacing w:before="0"/>
              <w:rPr>
                <w:rFonts w:ascii="Times New Roman" w:hAnsi="Times New Roman"/>
              </w:rPr>
            </w:pPr>
            <w:r w:rsidRPr="003C27C4">
              <w:rPr>
                <w:rFonts w:ascii="Times New Roman" w:hAnsi="Times New Roman"/>
              </w:rPr>
              <w:t>Width: embedding=198</w:t>
            </w:r>
          </w:p>
        </w:tc>
        <w:tc>
          <w:tcPr>
            <w:tcW w:w="1559" w:type="dxa"/>
            <w:shd w:val="clear" w:color="auto" w:fill="auto"/>
          </w:tcPr>
          <w:p w14:paraId="2560BD0C"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0B413846" w14:textId="52276972"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601890C5"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1DF60340" w14:textId="77777777" w:rsidTr="003C7B33">
        <w:tc>
          <w:tcPr>
            <w:tcW w:w="2406" w:type="dxa"/>
            <w:vMerge/>
            <w:tcBorders>
              <w:bottom w:val="nil"/>
            </w:tcBorders>
          </w:tcPr>
          <w:p w14:paraId="4E24C18D" w14:textId="77777777" w:rsidR="00EA0437" w:rsidRPr="003C27C4" w:rsidRDefault="00EA0437" w:rsidP="003C7B33">
            <w:pPr>
              <w:spacing w:before="0"/>
              <w:rPr>
                <w:rFonts w:ascii="Times New Roman" w:hAnsi="Times New Roman"/>
              </w:rPr>
            </w:pPr>
          </w:p>
        </w:tc>
        <w:tc>
          <w:tcPr>
            <w:tcW w:w="1133" w:type="dxa"/>
            <w:vMerge/>
            <w:shd w:val="clear" w:color="auto" w:fill="auto"/>
          </w:tcPr>
          <w:p w14:paraId="73220D6B"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7C69C1D8" w14:textId="77777777" w:rsidR="00EA0437" w:rsidRPr="003C27C4" w:rsidRDefault="00EA0437" w:rsidP="003C7B33">
            <w:pPr>
              <w:spacing w:before="0"/>
              <w:rPr>
                <w:rFonts w:ascii="Times New Roman" w:hAnsi="Times New Roman"/>
              </w:rPr>
            </w:pPr>
            <w:r w:rsidRPr="003C27C4">
              <w:rPr>
                <w:rFonts w:ascii="Times New Roman" w:hAnsi="Times New Roman"/>
              </w:rPr>
              <w:t>Depth: 20 transformer blocks</w:t>
            </w:r>
          </w:p>
          <w:p w14:paraId="003E84F7"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tc>
        <w:tc>
          <w:tcPr>
            <w:tcW w:w="1559" w:type="dxa"/>
            <w:shd w:val="clear" w:color="auto" w:fill="auto"/>
          </w:tcPr>
          <w:p w14:paraId="797FB731" w14:textId="77777777" w:rsidR="00EA0437" w:rsidRPr="003C27C4" w:rsidRDefault="00EA0437" w:rsidP="003C7B33">
            <w:pPr>
              <w:spacing w:before="0"/>
              <w:rPr>
                <w:rFonts w:ascii="Times New Roman" w:hAnsi="Times New Roman"/>
              </w:rPr>
            </w:pPr>
            <w:r w:rsidRPr="003C27C4">
              <w:rPr>
                <w:rFonts w:ascii="Times New Roman" w:hAnsi="Times New Roman"/>
              </w:rPr>
              <w:t>7.9M</w:t>
            </w:r>
          </w:p>
        </w:tc>
        <w:tc>
          <w:tcPr>
            <w:tcW w:w="851" w:type="dxa"/>
            <w:shd w:val="clear" w:color="auto" w:fill="auto"/>
          </w:tcPr>
          <w:p w14:paraId="33A3CD3C" w14:textId="4D05134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2E055762" w14:textId="77777777" w:rsidR="00EA0437" w:rsidRPr="001A4CB7" w:rsidRDefault="00EA0437" w:rsidP="003C7B33">
            <w:pPr>
              <w:spacing w:before="0"/>
              <w:rPr>
                <w:rFonts w:ascii="Times New Roman" w:hAnsi="Times New Roman"/>
              </w:rPr>
            </w:pPr>
            <w:r w:rsidRPr="001A4CB7">
              <w:rPr>
                <w:rFonts w:ascii="Times New Roman" w:hAnsi="Times New Roman"/>
              </w:rPr>
              <w:t>0.62</w:t>
            </w:r>
          </w:p>
        </w:tc>
      </w:tr>
      <w:tr w:rsidR="00EA0437" w:rsidRPr="00EC2C7A" w14:paraId="1900A556" w14:textId="77777777" w:rsidTr="003C7B33">
        <w:tc>
          <w:tcPr>
            <w:tcW w:w="2406" w:type="dxa"/>
            <w:vMerge/>
            <w:tcBorders>
              <w:bottom w:val="nil"/>
            </w:tcBorders>
          </w:tcPr>
          <w:p w14:paraId="01E76E05" w14:textId="77777777" w:rsidR="00EA0437" w:rsidRPr="003C27C4" w:rsidRDefault="00EA0437" w:rsidP="003C7B33">
            <w:pPr>
              <w:spacing w:before="0"/>
              <w:rPr>
                <w:rFonts w:ascii="Times New Roman" w:hAnsi="Times New Roman"/>
              </w:rPr>
            </w:pPr>
          </w:p>
        </w:tc>
        <w:tc>
          <w:tcPr>
            <w:tcW w:w="1133" w:type="dxa"/>
            <w:vMerge w:val="restart"/>
          </w:tcPr>
          <w:p w14:paraId="26745909" w14:textId="77777777" w:rsidR="00EA0437" w:rsidRPr="003C27C4" w:rsidRDefault="00EA0437" w:rsidP="003C7B33">
            <w:pPr>
              <w:spacing w:before="0"/>
              <w:rPr>
                <w:rFonts w:ascii="Times New Roman" w:hAnsi="Times New Roman"/>
                <w:szCs w:val="18"/>
              </w:rPr>
            </w:pPr>
            <w:r w:rsidRPr="003C27C4">
              <w:rPr>
                <w:rFonts w:ascii="Times New Roman" w:hAnsi="Times New Roman"/>
              </w:rPr>
              <w:t>CNN</w:t>
            </w:r>
          </w:p>
        </w:tc>
        <w:tc>
          <w:tcPr>
            <w:tcW w:w="2410" w:type="dxa"/>
          </w:tcPr>
          <w:p w14:paraId="58886FFC" w14:textId="77777777" w:rsidR="00EA0437" w:rsidRPr="003C27C4" w:rsidRDefault="00EA0437" w:rsidP="003C7B33">
            <w:pPr>
              <w:spacing w:before="0"/>
              <w:rPr>
                <w:rFonts w:ascii="Times New Roman" w:hAnsi="Times New Roman"/>
              </w:rPr>
            </w:pPr>
            <w:r w:rsidRPr="003C27C4">
              <w:rPr>
                <w:rFonts w:ascii="Times New Roman" w:hAnsi="Times New Roman"/>
              </w:rPr>
              <w:t>Depth: conv layers</w:t>
            </w:r>
          </w:p>
          <w:p w14:paraId="053CEC7E" w14:textId="77777777" w:rsidR="00EA0437" w:rsidRPr="003C27C4" w:rsidRDefault="00EA0437" w:rsidP="003C7B33">
            <w:pPr>
              <w:spacing w:before="0"/>
              <w:rPr>
                <w:rFonts w:ascii="Times New Roman" w:hAnsi="Times New Roman"/>
                <w:szCs w:val="18"/>
              </w:rPr>
            </w:pPr>
            <w:r w:rsidRPr="003C27C4">
              <w:rPr>
                <w:rFonts w:ascii="Times New Roman" w:hAnsi="Times New Roman"/>
              </w:rPr>
              <w:t xml:space="preserve">Width: 165 feature maps </w:t>
            </w:r>
          </w:p>
        </w:tc>
        <w:tc>
          <w:tcPr>
            <w:tcW w:w="1559" w:type="dxa"/>
          </w:tcPr>
          <w:p w14:paraId="0D495E5D"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52B5DF4A" w14:textId="56C174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2643FAFE" w14:textId="77777777" w:rsidR="00EA0437" w:rsidRPr="001A4CB7" w:rsidRDefault="00EA0437" w:rsidP="003C7B33">
            <w:pPr>
              <w:spacing w:before="0"/>
              <w:rPr>
                <w:rFonts w:ascii="Times New Roman" w:hAnsi="Times New Roman"/>
              </w:rPr>
            </w:pPr>
            <w:r w:rsidRPr="001A4CB7">
              <w:rPr>
                <w:rFonts w:ascii="Times New Roman" w:hAnsi="Times New Roman"/>
              </w:rPr>
              <w:t>0.88</w:t>
            </w:r>
          </w:p>
        </w:tc>
      </w:tr>
      <w:tr w:rsidR="00EA0437" w:rsidRPr="00EC2C7A" w14:paraId="40FDA81F" w14:textId="77777777" w:rsidTr="003C7B33">
        <w:tc>
          <w:tcPr>
            <w:tcW w:w="2406" w:type="dxa"/>
            <w:vMerge/>
            <w:tcBorders>
              <w:bottom w:val="nil"/>
            </w:tcBorders>
          </w:tcPr>
          <w:p w14:paraId="48D39D86" w14:textId="77777777" w:rsidR="00EA0437" w:rsidRPr="003C27C4" w:rsidRDefault="00EA0437" w:rsidP="003C7B33">
            <w:pPr>
              <w:spacing w:before="0"/>
              <w:rPr>
                <w:rFonts w:ascii="Times New Roman" w:hAnsi="Times New Roman"/>
              </w:rPr>
            </w:pPr>
          </w:p>
        </w:tc>
        <w:tc>
          <w:tcPr>
            <w:tcW w:w="1133" w:type="dxa"/>
            <w:vMerge/>
          </w:tcPr>
          <w:p w14:paraId="794EE9E1" w14:textId="77777777" w:rsidR="00EA0437" w:rsidRPr="003C27C4" w:rsidRDefault="00EA0437" w:rsidP="003C7B33">
            <w:pPr>
              <w:spacing w:before="0"/>
              <w:rPr>
                <w:rFonts w:ascii="Times New Roman" w:hAnsi="Times New Roman"/>
              </w:rPr>
            </w:pPr>
          </w:p>
        </w:tc>
        <w:tc>
          <w:tcPr>
            <w:tcW w:w="2410" w:type="dxa"/>
          </w:tcPr>
          <w:p w14:paraId="636F5286" w14:textId="77777777" w:rsidR="00EA0437" w:rsidRPr="003C27C4" w:rsidRDefault="00EA0437" w:rsidP="003C7B33">
            <w:pPr>
              <w:spacing w:before="0"/>
              <w:rPr>
                <w:rFonts w:ascii="Times New Roman" w:hAnsi="Times New Roman"/>
              </w:rPr>
            </w:pPr>
            <w:r w:rsidRPr="003C27C4">
              <w:rPr>
                <w:rFonts w:ascii="Times New Roman" w:hAnsi="Times New Roman"/>
              </w:rPr>
              <w:t>Depth: 17 conv layers</w:t>
            </w:r>
          </w:p>
          <w:p w14:paraId="40BDCD33"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41 feature maps</w:t>
            </w:r>
          </w:p>
        </w:tc>
        <w:tc>
          <w:tcPr>
            <w:tcW w:w="1559" w:type="dxa"/>
          </w:tcPr>
          <w:p w14:paraId="4C75F44B"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429C81F" w14:textId="56B11054"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1EF362A"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024D67EF" w14:textId="77777777" w:rsidTr="003C7B33">
        <w:tc>
          <w:tcPr>
            <w:tcW w:w="2406" w:type="dxa"/>
            <w:vMerge/>
            <w:tcBorders>
              <w:bottom w:val="nil"/>
            </w:tcBorders>
          </w:tcPr>
          <w:p w14:paraId="5E27964F" w14:textId="77777777" w:rsidR="00EA0437" w:rsidRPr="003C27C4" w:rsidRDefault="00EA0437" w:rsidP="003C7B33">
            <w:pPr>
              <w:spacing w:before="0"/>
              <w:rPr>
                <w:rFonts w:ascii="Times New Roman" w:hAnsi="Times New Roman"/>
              </w:rPr>
            </w:pPr>
          </w:p>
        </w:tc>
        <w:tc>
          <w:tcPr>
            <w:tcW w:w="1133" w:type="dxa"/>
            <w:vMerge/>
          </w:tcPr>
          <w:p w14:paraId="2FBE47DE" w14:textId="77777777" w:rsidR="00EA0437" w:rsidRPr="003C27C4" w:rsidRDefault="00EA0437" w:rsidP="003C7B33">
            <w:pPr>
              <w:spacing w:before="0"/>
              <w:rPr>
                <w:rFonts w:ascii="Times New Roman" w:hAnsi="Times New Roman"/>
              </w:rPr>
            </w:pPr>
          </w:p>
        </w:tc>
        <w:tc>
          <w:tcPr>
            <w:tcW w:w="2410" w:type="dxa"/>
          </w:tcPr>
          <w:p w14:paraId="31D7CA18" w14:textId="77777777" w:rsidR="00EA0437" w:rsidRPr="003C27C4" w:rsidRDefault="00EA0437" w:rsidP="003C7B33">
            <w:pPr>
              <w:spacing w:before="0"/>
              <w:rPr>
                <w:rFonts w:ascii="Times New Roman" w:hAnsi="Times New Roman"/>
              </w:rPr>
            </w:pPr>
            <w:r w:rsidRPr="003C27C4">
              <w:rPr>
                <w:rFonts w:ascii="Times New Roman" w:hAnsi="Times New Roman"/>
              </w:rPr>
              <w:t>Depth: 150 conv layers</w:t>
            </w:r>
          </w:p>
          <w:p w14:paraId="3E70C845"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20 feature maps</w:t>
            </w:r>
          </w:p>
        </w:tc>
        <w:tc>
          <w:tcPr>
            <w:tcW w:w="1559" w:type="dxa"/>
          </w:tcPr>
          <w:p w14:paraId="07BFD8D6"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5EE2E15" w14:textId="61CC563B"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7D6AB923"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2EEB570B" w14:textId="77777777" w:rsidTr="003C7B33">
        <w:tc>
          <w:tcPr>
            <w:tcW w:w="2406" w:type="dxa"/>
            <w:vMerge/>
            <w:tcBorders>
              <w:bottom w:val="nil"/>
            </w:tcBorders>
          </w:tcPr>
          <w:p w14:paraId="6E98E4CF" w14:textId="77777777" w:rsidR="00EA0437" w:rsidRPr="003C27C4" w:rsidRDefault="00EA0437" w:rsidP="003C7B33">
            <w:pPr>
              <w:spacing w:before="0"/>
              <w:rPr>
                <w:rFonts w:ascii="Times New Roman" w:hAnsi="Times New Roman"/>
              </w:rPr>
            </w:pPr>
          </w:p>
        </w:tc>
        <w:tc>
          <w:tcPr>
            <w:tcW w:w="1133" w:type="dxa"/>
            <w:vMerge w:val="restart"/>
          </w:tcPr>
          <w:p w14:paraId="7A8EC0C0" w14:textId="77777777" w:rsidR="00EA0437" w:rsidRPr="003C27C4" w:rsidRDefault="00EA0437" w:rsidP="003C7B33">
            <w:pPr>
              <w:spacing w:before="0"/>
              <w:rPr>
                <w:rFonts w:ascii="Times New Roman" w:hAnsi="Times New Roman"/>
              </w:rPr>
            </w:pPr>
            <w:r w:rsidRPr="003C27C4">
              <w:rPr>
                <w:rFonts w:ascii="Times New Roman" w:hAnsi="Times New Roman"/>
              </w:rPr>
              <w:t>MLP</w:t>
            </w:r>
          </w:p>
        </w:tc>
        <w:tc>
          <w:tcPr>
            <w:tcW w:w="2410" w:type="dxa"/>
          </w:tcPr>
          <w:p w14:paraId="518577B7" w14:textId="77777777" w:rsidR="00EA0437" w:rsidRPr="003C27C4" w:rsidRDefault="00EA0437" w:rsidP="003C7B33">
            <w:pPr>
              <w:spacing w:before="0"/>
              <w:rPr>
                <w:rFonts w:ascii="Times New Roman" w:hAnsi="Times New Roman"/>
              </w:rPr>
            </w:pPr>
            <w:r w:rsidRPr="003C27C4">
              <w:rPr>
                <w:rFonts w:ascii="Times New Roman" w:hAnsi="Times New Roman"/>
              </w:rPr>
              <w:t>Depth: 1 FC layers</w:t>
            </w:r>
          </w:p>
          <w:p w14:paraId="084E8BF7" w14:textId="77777777" w:rsidR="00EA0437" w:rsidRPr="003C27C4" w:rsidRDefault="00EA0437" w:rsidP="003C7B33">
            <w:pPr>
              <w:spacing w:before="0"/>
              <w:rPr>
                <w:rFonts w:ascii="Times New Roman" w:hAnsi="Times New Roman"/>
              </w:rPr>
            </w:pPr>
            <w:r w:rsidRPr="003C27C4">
              <w:rPr>
                <w:rFonts w:ascii="Times New Roman" w:hAnsi="Times New Roman"/>
              </w:rPr>
              <w:t>Width: 9500 neurons</w:t>
            </w:r>
          </w:p>
        </w:tc>
        <w:tc>
          <w:tcPr>
            <w:tcW w:w="1559" w:type="dxa"/>
          </w:tcPr>
          <w:p w14:paraId="485C2619" w14:textId="77777777" w:rsidR="00EA0437" w:rsidRPr="003C27C4" w:rsidRDefault="00EA0437" w:rsidP="003C7B33">
            <w:pPr>
              <w:spacing w:before="0"/>
              <w:rPr>
                <w:rFonts w:ascii="Times New Roman" w:hAnsi="Times New Roman"/>
              </w:rPr>
            </w:pPr>
            <w:r w:rsidRPr="003C27C4">
              <w:rPr>
                <w:rFonts w:ascii="Times New Roman" w:hAnsi="Times New Roman"/>
              </w:rPr>
              <w:t>98.7M</w:t>
            </w:r>
          </w:p>
        </w:tc>
        <w:tc>
          <w:tcPr>
            <w:tcW w:w="851" w:type="dxa"/>
          </w:tcPr>
          <w:p w14:paraId="122E5CBC" w14:textId="77150E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17A84EFF"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5A363CF2" w14:textId="77777777" w:rsidTr="003C7B33">
        <w:tc>
          <w:tcPr>
            <w:tcW w:w="2406" w:type="dxa"/>
            <w:vMerge/>
            <w:tcBorders>
              <w:bottom w:val="nil"/>
            </w:tcBorders>
          </w:tcPr>
          <w:p w14:paraId="157702A3" w14:textId="77777777" w:rsidR="00EA0437" w:rsidRPr="003C27C4" w:rsidRDefault="00EA0437" w:rsidP="003C7B33">
            <w:pPr>
              <w:spacing w:before="0"/>
              <w:rPr>
                <w:rFonts w:ascii="Times New Roman" w:hAnsi="Times New Roman"/>
              </w:rPr>
            </w:pPr>
          </w:p>
        </w:tc>
        <w:tc>
          <w:tcPr>
            <w:tcW w:w="1133" w:type="dxa"/>
            <w:vMerge/>
          </w:tcPr>
          <w:p w14:paraId="11ACDF30" w14:textId="77777777" w:rsidR="00EA0437" w:rsidRPr="003C27C4" w:rsidRDefault="00EA0437" w:rsidP="003C7B33">
            <w:pPr>
              <w:spacing w:before="0"/>
              <w:rPr>
                <w:rFonts w:ascii="Times New Roman" w:hAnsi="Times New Roman"/>
              </w:rPr>
            </w:pPr>
          </w:p>
        </w:tc>
        <w:tc>
          <w:tcPr>
            <w:tcW w:w="2410" w:type="dxa"/>
          </w:tcPr>
          <w:p w14:paraId="2FFB0237" w14:textId="77777777" w:rsidR="00EA0437" w:rsidRPr="003C27C4" w:rsidRDefault="00EA0437" w:rsidP="003C7B33">
            <w:pPr>
              <w:spacing w:before="0"/>
              <w:rPr>
                <w:rFonts w:ascii="Times New Roman" w:hAnsi="Times New Roman"/>
              </w:rPr>
            </w:pPr>
            <w:r w:rsidRPr="003C27C4">
              <w:rPr>
                <w:rFonts w:ascii="Times New Roman" w:hAnsi="Times New Roman"/>
              </w:rPr>
              <w:t>Depth: 10 FC layers</w:t>
            </w:r>
          </w:p>
          <w:p w14:paraId="4B90C049" w14:textId="77777777" w:rsidR="00EA0437" w:rsidRPr="003C27C4" w:rsidRDefault="00EA0437" w:rsidP="003C7B33">
            <w:pPr>
              <w:spacing w:before="0"/>
              <w:rPr>
                <w:rFonts w:ascii="Times New Roman" w:hAnsi="Times New Roman"/>
              </w:rPr>
            </w:pPr>
            <w:r w:rsidRPr="003C27C4">
              <w:rPr>
                <w:rFonts w:ascii="Times New Roman" w:hAnsi="Times New Roman"/>
              </w:rPr>
              <w:t xml:space="preserve">Width: 3200 neurons </w:t>
            </w:r>
          </w:p>
        </w:tc>
        <w:tc>
          <w:tcPr>
            <w:tcW w:w="1559" w:type="dxa"/>
          </w:tcPr>
          <w:p w14:paraId="0B2D953A" w14:textId="77777777" w:rsidR="00EA0437" w:rsidRPr="003C27C4" w:rsidRDefault="00EA0437" w:rsidP="003C7B33">
            <w:pPr>
              <w:spacing w:before="0"/>
              <w:rPr>
                <w:rFonts w:ascii="Times New Roman" w:hAnsi="Times New Roman"/>
              </w:rPr>
            </w:pPr>
            <w:r w:rsidRPr="003C27C4">
              <w:rPr>
                <w:rFonts w:ascii="Times New Roman" w:hAnsi="Times New Roman"/>
              </w:rPr>
              <w:t>109.6M</w:t>
            </w:r>
          </w:p>
        </w:tc>
        <w:tc>
          <w:tcPr>
            <w:tcW w:w="851" w:type="dxa"/>
          </w:tcPr>
          <w:p w14:paraId="6EC28A57" w14:textId="7DEC0B6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8421541" w14:textId="77777777" w:rsidR="00EA0437" w:rsidRPr="001A4CB7" w:rsidRDefault="00EA0437" w:rsidP="003C7B33">
            <w:pPr>
              <w:spacing w:before="0"/>
              <w:rPr>
                <w:rFonts w:ascii="Times New Roman" w:hAnsi="Times New Roman"/>
              </w:rPr>
            </w:pPr>
            <w:r w:rsidRPr="001A4CB7">
              <w:rPr>
                <w:rFonts w:ascii="Times New Roman" w:hAnsi="Times New Roman"/>
              </w:rPr>
              <w:t>0.89</w:t>
            </w:r>
          </w:p>
        </w:tc>
      </w:tr>
      <w:tr w:rsidR="00EA0437" w:rsidRPr="00EC2C7A" w14:paraId="1AE9FB65" w14:textId="77777777" w:rsidTr="003C7B33">
        <w:tc>
          <w:tcPr>
            <w:tcW w:w="2406" w:type="dxa"/>
            <w:vMerge/>
            <w:tcBorders>
              <w:bottom w:val="single" w:sz="4" w:space="0" w:color="auto"/>
            </w:tcBorders>
          </w:tcPr>
          <w:p w14:paraId="6DCD040D" w14:textId="77777777" w:rsidR="00EA0437" w:rsidRPr="003C27C4" w:rsidRDefault="00EA0437" w:rsidP="003C7B33">
            <w:pPr>
              <w:spacing w:before="0"/>
              <w:rPr>
                <w:rFonts w:ascii="Times New Roman" w:hAnsi="Times New Roman"/>
              </w:rPr>
            </w:pPr>
          </w:p>
        </w:tc>
        <w:tc>
          <w:tcPr>
            <w:tcW w:w="1133" w:type="dxa"/>
            <w:vMerge/>
            <w:tcBorders>
              <w:bottom w:val="single" w:sz="4" w:space="0" w:color="auto"/>
            </w:tcBorders>
          </w:tcPr>
          <w:p w14:paraId="6D215564" w14:textId="77777777" w:rsidR="00EA0437" w:rsidRPr="003C27C4" w:rsidRDefault="00EA0437" w:rsidP="003C7B33">
            <w:pPr>
              <w:spacing w:before="0"/>
              <w:rPr>
                <w:rFonts w:ascii="Times New Roman" w:hAnsi="Times New Roman"/>
              </w:rPr>
            </w:pPr>
          </w:p>
        </w:tc>
        <w:tc>
          <w:tcPr>
            <w:tcW w:w="2410" w:type="dxa"/>
          </w:tcPr>
          <w:p w14:paraId="32D5C21C" w14:textId="77777777" w:rsidR="00EA0437" w:rsidRPr="003C27C4" w:rsidRDefault="00EA0437" w:rsidP="003C7B33">
            <w:pPr>
              <w:spacing w:before="0"/>
              <w:rPr>
                <w:rFonts w:ascii="Times New Roman" w:hAnsi="Times New Roman"/>
              </w:rPr>
            </w:pPr>
            <w:r w:rsidRPr="003C27C4">
              <w:rPr>
                <w:rFonts w:ascii="Times New Roman" w:hAnsi="Times New Roman"/>
              </w:rPr>
              <w:t>Depth: 15 FC layers</w:t>
            </w:r>
          </w:p>
          <w:p w14:paraId="4D846B7C" w14:textId="77777777" w:rsidR="00EA0437" w:rsidRPr="003C27C4" w:rsidRDefault="00EA0437" w:rsidP="003C7B33">
            <w:pPr>
              <w:spacing w:before="0"/>
              <w:rPr>
                <w:rFonts w:ascii="Times New Roman" w:hAnsi="Times New Roman"/>
              </w:rPr>
            </w:pPr>
            <w:r w:rsidRPr="003C27C4">
              <w:rPr>
                <w:rFonts w:ascii="Times New Roman" w:hAnsi="Times New Roman"/>
              </w:rPr>
              <w:t>Width: 2600 neurons</w:t>
            </w:r>
            <w:r w:rsidRPr="003C27C4" w:rsidDel="008A2EBF">
              <w:rPr>
                <w:rFonts w:ascii="Times New Roman" w:hAnsi="Times New Roman"/>
              </w:rPr>
              <w:t xml:space="preserve"> </w:t>
            </w:r>
          </w:p>
        </w:tc>
        <w:tc>
          <w:tcPr>
            <w:tcW w:w="1559" w:type="dxa"/>
          </w:tcPr>
          <w:p w14:paraId="6C1C608A" w14:textId="77777777" w:rsidR="00EA0437" w:rsidRPr="003C27C4" w:rsidRDefault="00EA0437" w:rsidP="003C7B33">
            <w:pPr>
              <w:spacing w:before="0"/>
              <w:rPr>
                <w:rFonts w:ascii="Times New Roman" w:hAnsi="Times New Roman"/>
              </w:rPr>
            </w:pPr>
            <w:r w:rsidRPr="003C27C4">
              <w:rPr>
                <w:rFonts w:ascii="Times New Roman" w:hAnsi="Times New Roman"/>
              </w:rPr>
              <w:t>106.6M</w:t>
            </w:r>
          </w:p>
        </w:tc>
        <w:tc>
          <w:tcPr>
            <w:tcW w:w="851" w:type="dxa"/>
          </w:tcPr>
          <w:p w14:paraId="17B08EF0" w14:textId="637E10A9"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6B6849F4" w14:textId="77777777" w:rsidR="00EA0437" w:rsidRPr="001A4CB7" w:rsidRDefault="00EA0437" w:rsidP="003C7B33">
            <w:pPr>
              <w:spacing w:before="0"/>
              <w:rPr>
                <w:rFonts w:ascii="Times New Roman" w:hAnsi="Times New Roman"/>
              </w:rPr>
            </w:pPr>
            <w:r w:rsidRPr="001A4CB7">
              <w:rPr>
                <w:rFonts w:ascii="Times New Roman" w:hAnsi="Times New Roman"/>
              </w:rPr>
              <w:t>0.83</w:t>
            </w:r>
          </w:p>
        </w:tc>
      </w:tr>
    </w:tbl>
    <w:p w14:paraId="1D5E1EF2" w14:textId="77777777" w:rsidR="00EA0437" w:rsidRDefault="00EA0437" w:rsidP="00EA0437">
      <w:pPr>
        <w:rPr>
          <w:lang w:val="en-US"/>
        </w:rPr>
      </w:pPr>
    </w:p>
    <w:p w14:paraId="3ED5E7CE" w14:textId="585460FA" w:rsidR="00EA0437" w:rsidRPr="001A4CB7" w:rsidRDefault="00EA0437" w:rsidP="00EA0437">
      <w:pPr>
        <w:rPr>
          <w:lang w:val="en-US"/>
        </w:rPr>
      </w:pPr>
      <w:r>
        <w:rPr>
          <w:lang w:val="en-US"/>
        </w:rPr>
        <w:t xml:space="preserve">In Table </w:t>
      </w:r>
      <w:r w:rsidR="00DA691E">
        <w:rPr>
          <w:lang w:val="en-US"/>
        </w:rPr>
        <w:t>A</w:t>
      </w:r>
      <w:r>
        <w:rPr>
          <w:lang w:val="en-US"/>
        </w:rPr>
        <w:t>-1, transformer encoder is used in the evaluation for verifying performance of different decoders. It can be seen that there could be large performance variance if model structure, including back-bone, parameters of decoder are different even if the complexity (FLOPs) are similar. For same type of decoder, if parameters are different, especially for transformer and MLP type of decoders, performance variance can be observed. The performance of CNN decoder seems not very sensitive to some parameters as listed in the table.</w:t>
      </w:r>
    </w:p>
    <w:p w14:paraId="2F2AA506" w14:textId="38193C46" w:rsidR="00EA0437" w:rsidRPr="00DF2BFE" w:rsidRDefault="00EA0437" w:rsidP="00EA0437">
      <w:pPr>
        <w:jc w:val="center"/>
      </w:pPr>
      <w:r w:rsidRPr="00DF2BFE">
        <w:t xml:space="preserve">Table </w:t>
      </w:r>
      <w:r w:rsidR="00DA691E">
        <w:t>A</w:t>
      </w:r>
      <w:r>
        <w:t xml:space="preserve">-2. </w:t>
      </w:r>
      <w:r w:rsidRPr="00DF2BFE">
        <w:t xml:space="preserve">Performance comparison for different </w:t>
      </w:r>
      <w:r>
        <w:t>decoder</w:t>
      </w:r>
      <w:r w:rsidRPr="00DF2BFE">
        <w:t xml:space="preserve"> structure and complexity</w:t>
      </w:r>
      <w:r>
        <w:t xml:space="preserve"> (CNN encoder)</w:t>
      </w:r>
    </w:p>
    <w:tbl>
      <w:tblPr>
        <w:tblStyle w:val="afff5"/>
        <w:tblW w:w="0" w:type="auto"/>
        <w:tblInd w:w="0" w:type="dxa"/>
        <w:tblLayout w:type="fixed"/>
        <w:tblLook w:val="04A0" w:firstRow="1" w:lastRow="0" w:firstColumn="1" w:lastColumn="0" w:noHBand="0" w:noVBand="1"/>
      </w:tblPr>
      <w:tblGrid>
        <w:gridCol w:w="2406"/>
        <w:gridCol w:w="1133"/>
        <w:gridCol w:w="2268"/>
        <w:gridCol w:w="1559"/>
        <w:gridCol w:w="851"/>
        <w:gridCol w:w="1413"/>
      </w:tblGrid>
      <w:tr w:rsidR="00EA0437" w:rsidRPr="00EC2C7A" w14:paraId="456DAE94" w14:textId="77777777" w:rsidTr="003C7B33">
        <w:tc>
          <w:tcPr>
            <w:tcW w:w="2406" w:type="dxa"/>
            <w:vMerge w:val="restart"/>
          </w:tcPr>
          <w:p w14:paraId="1209B332" w14:textId="77777777" w:rsidR="00EA0437" w:rsidRPr="0065063D" w:rsidRDefault="00EA0437" w:rsidP="003C7B33">
            <w:pPr>
              <w:spacing w:before="0"/>
              <w:rPr>
                <w:rFonts w:ascii="Times New Roman" w:hAnsi="Times New Roman"/>
              </w:rPr>
            </w:pPr>
            <w:r w:rsidRPr="0065063D">
              <w:rPr>
                <w:rFonts w:ascii="Times New Roman" w:hAnsi="Times New Roman"/>
              </w:rPr>
              <w:t xml:space="preserve">Encoder </w:t>
            </w:r>
          </w:p>
        </w:tc>
        <w:tc>
          <w:tcPr>
            <w:tcW w:w="5811" w:type="dxa"/>
            <w:gridSpan w:val="4"/>
            <w:tcBorders>
              <w:bottom w:val="single" w:sz="4" w:space="0" w:color="auto"/>
            </w:tcBorders>
            <w:shd w:val="clear" w:color="auto" w:fill="auto"/>
          </w:tcPr>
          <w:p w14:paraId="192C3ABE" w14:textId="77777777" w:rsidR="00EA0437" w:rsidRPr="0065063D" w:rsidRDefault="00EA0437" w:rsidP="003C7B33">
            <w:pPr>
              <w:spacing w:before="0"/>
              <w:rPr>
                <w:rFonts w:ascii="Times New Roman" w:hAnsi="Times New Roman"/>
              </w:rPr>
            </w:pPr>
            <w:r w:rsidRPr="0065063D">
              <w:rPr>
                <w:rFonts w:ascii="Times New Roman" w:hAnsi="Times New Roman"/>
              </w:rPr>
              <w:t>Decoder</w:t>
            </w:r>
          </w:p>
        </w:tc>
        <w:tc>
          <w:tcPr>
            <w:tcW w:w="1413" w:type="dxa"/>
            <w:vMerge w:val="restart"/>
            <w:shd w:val="clear" w:color="auto" w:fill="auto"/>
          </w:tcPr>
          <w:p w14:paraId="50D639A1" w14:textId="77777777" w:rsidR="00EA0437" w:rsidRPr="0065063D" w:rsidRDefault="00EA0437" w:rsidP="003C7B33">
            <w:pPr>
              <w:spacing w:before="0"/>
              <w:rPr>
                <w:rFonts w:ascii="Times New Roman" w:hAnsi="Times New Roman"/>
              </w:rPr>
            </w:pPr>
            <w:r w:rsidRPr="0065063D">
              <w:rPr>
                <w:rFonts w:ascii="Times New Roman" w:hAnsi="Times New Roman"/>
              </w:rPr>
              <w:t>SGCS (R16 CB: 0.8375)</w:t>
            </w:r>
          </w:p>
        </w:tc>
      </w:tr>
      <w:tr w:rsidR="00EA0437" w:rsidRPr="00EC2C7A" w14:paraId="1B065A79" w14:textId="77777777" w:rsidTr="003C7B33">
        <w:tc>
          <w:tcPr>
            <w:tcW w:w="2406" w:type="dxa"/>
            <w:vMerge/>
            <w:tcBorders>
              <w:bottom w:val="single" w:sz="4" w:space="0" w:color="auto"/>
            </w:tcBorders>
          </w:tcPr>
          <w:p w14:paraId="1BCF3C7C"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785016EB" w14:textId="77777777" w:rsidR="00EA0437" w:rsidRPr="0065063D" w:rsidRDefault="00EA0437" w:rsidP="003C7B33">
            <w:pPr>
              <w:spacing w:before="0"/>
              <w:rPr>
                <w:rFonts w:ascii="Times New Roman" w:hAnsi="Times New Roman"/>
              </w:rPr>
            </w:pPr>
            <w:r w:rsidRPr="0065063D">
              <w:rPr>
                <w:rFonts w:ascii="Times New Roman" w:hAnsi="Times New Roman"/>
              </w:rPr>
              <w:t>Back-bone</w:t>
            </w:r>
          </w:p>
        </w:tc>
        <w:tc>
          <w:tcPr>
            <w:tcW w:w="2268" w:type="dxa"/>
            <w:tcBorders>
              <w:bottom w:val="single" w:sz="4" w:space="0" w:color="auto"/>
            </w:tcBorders>
            <w:shd w:val="clear" w:color="auto" w:fill="auto"/>
          </w:tcPr>
          <w:p w14:paraId="338C2637" w14:textId="77777777" w:rsidR="00EA0437" w:rsidRPr="0065063D" w:rsidDel="00EA2784" w:rsidRDefault="00EA0437" w:rsidP="003C7B33">
            <w:pPr>
              <w:spacing w:before="0"/>
              <w:rPr>
                <w:rFonts w:ascii="Times New Roman" w:hAnsi="Times New Roman"/>
                <w:lang w:eastAsia="zh-CN"/>
              </w:rPr>
            </w:pPr>
            <w:r w:rsidRPr="0065063D">
              <w:rPr>
                <w:rFonts w:ascii="Times New Roman" w:hAnsi="Times New Roman"/>
                <w:lang w:eastAsia="zh-CN"/>
              </w:rPr>
              <w:t>Model parameter</w:t>
            </w:r>
          </w:p>
        </w:tc>
        <w:tc>
          <w:tcPr>
            <w:tcW w:w="1559" w:type="dxa"/>
            <w:tcBorders>
              <w:bottom w:val="single" w:sz="4" w:space="0" w:color="auto"/>
            </w:tcBorders>
            <w:shd w:val="clear" w:color="auto" w:fill="auto"/>
          </w:tcPr>
          <w:p w14:paraId="22A2D4BD"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5BC81872" w14:textId="77777777" w:rsidR="00EA0437" w:rsidRPr="0065063D" w:rsidRDefault="00EA0437" w:rsidP="003C7B33">
            <w:pPr>
              <w:spacing w:before="0"/>
              <w:rPr>
                <w:rFonts w:ascii="Times New Roman" w:hAnsi="Times New Roman"/>
              </w:rPr>
            </w:pPr>
            <w:r w:rsidRPr="0065063D">
              <w:rPr>
                <w:rFonts w:ascii="Times New Roman" w:hAnsi="Times New Roman"/>
              </w:rPr>
              <w:t>FLOPS</w:t>
            </w:r>
          </w:p>
        </w:tc>
        <w:tc>
          <w:tcPr>
            <w:tcW w:w="1413" w:type="dxa"/>
            <w:vMerge/>
            <w:tcBorders>
              <w:bottom w:val="single" w:sz="4" w:space="0" w:color="auto"/>
            </w:tcBorders>
            <w:shd w:val="clear" w:color="auto" w:fill="auto"/>
          </w:tcPr>
          <w:p w14:paraId="265EB9B0" w14:textId="77777777" w:rsidR="00EA0437" w:rsidRPr="0065063D" w:rsidRDefault="00EA0437" w:rsidP="003C7B33">
            <w:pPr>
              <w:spacing w:before="0"/>
              <w:rPr>
                <w:rFonts w:ascii="Times New Roman" w:hAnsi="Times New Roman"/>
              </w:rPr>
            </w:pPr>
          </w:p>
        </w:tc>
      </w:tr>
      <w:tr w:rsidR="00EA0437" w:rsidRPr="00EC2C7A" w14:paraId="48A32EC4" w14:textId="77777777" w:rsidTr="003C7B33">
        <w:tc>
          <w:tcPr>
            <w:tcW w:w="2406" w:type="dxa"/>
            <w:vMerge w:val="restart"/>
            <w:tcBorders>
              <w:bottom w:val="nil"/>
            </w:tcBorders>
          </w:tcPr>
          <w:p w14:paraId="5DC99D03" w14:textId="77777777" w:rsidR="00EA0437" w:rsidRPr="0065063D" w:rsidRDefault="00EA0437" w:rsidP="003C7B33">
            <w:pPr>
              <w:spacing w:before="0"/>
              <w:rPr>
                <w:rFonts w:ascii="Times New Roman" w:hAnsi="Times New Roman"/>
              </w:rPr>
            </w:pPr>
            <w:r w:rsidRPr="0065063D">
              <w:rPr>
                <w:rFonts w:ascii="Times New Roman" w:hAnsi="Times New Roman"/>
              </w:rPr>
              <w:t>Back-bone: CNN</w:t>
            </w:r>
          </w:p>
          <w:p w14:paraId="1A9959C1"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r w:rsidRPr="0065063D">
              <w:rPr>
                <w:rFonts w:ascii="Times New Roman" w:hAnsi="Times New Roman"/>
              </w:rPr>
              <w:t>: 4.1M</w:t>
            </w:r>
          </w:p>
          <w:p w14:paraId="0814F68A" w14:textId="77777777" w:rsidR="00EA0437" w:rsidRPr="0065063D" w:rsidRDefault="00EA0437" w:rsidP="003C7B33">
            <w:pPr>
              <w:spacing w:before="0"/>
              <w:rPr>
                <w:rFonts w:ascii="Times New Roman" w:hAnsi="Times New Roman"/>
              </w:rPr>
            </w:pPr>
            <w:r w:rsidRPr="0065063D">
              <w:rPr>
                <w:rFonts w:ascii="Times New Roman" w:hAnsi="Times New Roman"/>
              </w:rPr>
              <w:t>FLOPS: 5×10</w:t>
            </w:r>
            <w:r w:rsidRPr="0065063D">
              <w:rPr>
                <w:rFonts w:ascii="Times New Roman" w:hAnsi="Times New Roman"/>
                <w:vertAlign w:val="superscript"/>
              </w:rPr>
              <w:t>7</w:t>
            </w:r>
          </w:p>
          <w:p w14:paraId="2742D32B" w14:textId="77777777" w:rsidR="00EA0437" w:rsidRPr="0065063D" w:rsidRDefault="00EA0437" w:rsidP="003C7B33">
            <w:pPr>
              <w:spacing w:before="0"/>
              <w:rPr>
                <w:rFonts w:ascii="Times New Roman" w:hAnsi="Times New Roman"/>
              </w:rPr>
            </w:pPr>
            <w:r w:rsidRPr="0065063D">
              <w:rPr>
                <w:rFonts w:ascii="Times New Roman" w:hAnsi="Times New Roman"/>
              </w:rPr>
              <w:lastRenderedPageBreak/>
              <w:t>Depth: 17 conv layers</w:t>
            </w:r>
          </w:p>
          <w:p w14:paraId="49ABD397"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 32 feature maps</w:t>
            </w:r>
          </w:p>
        </w:tc>
        <w:tc>
          <w:tcPr>
            <w:tcW w:w="1133" w:type="dxa"/>
            <w:shd w:val="clear" w:color="auto" w:fill="auto"/>
          </w:tcPr>
          <w:p w14:paraId="5FE11FD2"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lastRenderedPageBreak/>
              <w:t>CNN</w:t>
            </w:r>
          </w:p>
        </w:tc>
        <w:tc>
          <w:tcPr>
            <w:tcW w:w="2268" w:type="dxa"/>
            <w:shd w:val="clear" w:color="auto" w:fill="auto"/>
          </w:tcPr>
          <w:p w14:paraId="5A8E9E91"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2C66145E"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w:t>
            </w:r>
            <w:r w:rsidRPr="0065063D" w:rsidDel="008A2EBF">
              <w:rPr>
                <w:rFonts w:ascii="Times New Roman" w:hAnsi="Times New Roman"/>
              </w:rPr>
              <w:t xml:space="preserve"> </w:t>
            </w:r>
            <w:r w:rsidRPr="0065063D">
              <w:rPr>
                <w:rFonts w:ascii="Times New Roman" w:hAnsi="Times New Roman"/>
              </w:rPr>
              <w:t>16 feature maps</w:t>
            </w:r>
          </w:p>
        </w:tc>
        <w:tc>
          <w:tcPr>
            <w:tcW w:w="1559" w:type="dxa"/>
            <w:shd w:val="clear" w:color="auto" w:fill="auto"/>
          </w:tcPr>
          <w:p w14:paraId="63281F01" w14:textId="77777777" w:rsidR="00EA0437" w:rsidRPr="0065063D" w:rsidRDefault="00EA0437" w:rsidP="003C7B33">
            <w:pPr>
              <w:spacing w:before="0"/>
              <w:rPr>
                <w:rFonts w:ascii="Times New Roman" w:hAnsi="Times New Roman"/>
                <w:szCs w:val="18"/>
              </w:rPr>
            </w:pPr>
            <w:r w:rsidRPr="0065063D">
              <w:rPr>
                <w:rFonts w:ascii="Times New Roman" w:hAnsi="Times New Roman"/>
              </w:rPr>
              <w:t>0.08M</w:t>
            </w:r>
          </w:p>
        </w:tc>
        <w:tc>
          <w:tcPr>
            <w:tcW w:w="851" w:type="dxa"/>
            <w:shd w:val="clear" w:color="auto" w:fill="auto"/>
          </w:tcPr>
          <w:p w14:paraId="153A66CC" w14:textId="7651FDAE"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7C865621" w14:textId="77777777" w:rsidR="00EA0437" w:rsidRPr="001A4CB7" w:rsidRDefault="00EA0437" w:rsidP="003C7B33">
            <w:pPr>
              <w:spacing w:before="0"/>
              <w:rPr>
                <w:rFonts w:ascii="Times New Roman" w:hAnsi="Times New Roman"/>
                <w:szCs w:val="18"/>
              </w:rPr>
            </w:pPr>
            <w:r w:rsidRPr="001A4CB7">
              <w:rPr>
                <w:rFonts w:ascii="Times New Roman" w:hAnsi="Times New Roman"/>
              </w:rPr>
              <w:t>0.88</w:t>
            </w:r>
          </w:p>
        </w:tc>
      </w:tr>
      <w:tr w:rsidR="00EA0437" w:rsidRPr="00EC2C7A" w14:paraId="2E795D15" w14:textId="77777777" w:rsidTr="003C7B33">
        <w:tc>
          <w:tcPr>
            <w:tcW w:w="2406" w:type="dxa"/>
            <w:vMerge/>
            <w:tcBorders>
              <w:bottom w:val="nil"/>
            </w:tcBorders>
          </w:tcPr>
          <w:p w14:paraId="3745FBEE" w14:textId="77777777" w:rsidR="00EA0437" w:rsidRPr="0065063D" w:rsidRDefault="00EA0437" w:rsidP="003C7B33">
            <w:pPr>
              <w:spacing w:before="0"/>
              <w:rPr>
                <w:rFonts w:ascii="Times New Roman" w:hAnsi="Times New Roman"/>
              </w:rPr>
            </w:pPr>
          </w:p>
        </w:tc>
        <w:tc>
          <w:tcPr>
            <w:tcW w:w="1133" w:type="dxa"/>
            <w:shd w:val="clear" w:color="auto" w:fill="auto"/>
          </w:tcPr>
          <w:p w14:paraId="12DEB46D" w14:textId="77777777" w:rsidR="00EA0437" w:rsidRPr="0065063D" w:rsidRDefault="00EA0437" w:rsidP="003C7B33">
            <w:pPr>
              <w:spacing w:before="0"/>
              <w:rPr>
                <w:rFonts w:ascii="Times New Roman" w:hAnsi="Times New Roman"/>
                <w:lang w:eastAsia="zh-CN"/>
              </w:rPr>
            </w:pPr>
            <w:r w:rsidRPr="0065063D">
              <w:rPr>
                <w:rFonts w:ascii="Times New Roman" w:hAnsi="Times New Roman"/>
              </w:rPr>
              <w:t>Transformer</w:t>
            </w:r>
          </w:p>
        </w:tc>
        <w:tc>
          <w:tcPr>
            <w:tcW w:w="2268" w:type="dxa"/>
            <w:shd w:val="clear" w:color="auto" w:fill="auto"/>
          </w:tcPr>
          <w:p w14:paraId="04BC80B5" w14:textId="77777777" w:rsidR="00EA0437" w:rsidRPr="0065063D" w:rsidRDefault="00EA0437" w:rsidP="003C7B33">
            <w:pPr>
              <w:spacing w:before="0"/>
              <w:rPr>
                <w:rFonts w:ascii="Times New Roman" w:hAnsi="Times New Roman"/>
              </w:rPr>
            </w:pPr>
            <w:r w:rsidRPr="0065063D">
              <w:rPr>
                <w:rFonts w:ascii="Times New Roman" w:hAnsi="Times New Roman"/>
              </w:rPr>
              <w:t>Depth: 4 transformer blocks</w:t>
            </w:r>
          </w:p>
          <w:p w14:paraId="4EA261B1" w14:textId="77777777" w:rsidR="00EA0437" w:rsidRPr="0065063D" w:rsidRDefault="00EA0437" w:rsidP="003C7B33">
            <w:pPr>
              <w:spacing w:before="0"/>
              <w:rPr>
                <w:rFonts w:ascii="Times New Roman" w:hAnsi="Times New Roman"/>
              </w:rPr>
            </w:pPr>
            <w:r w:rsidRPr="0065063D">
              <w:rPr>
                <w:rFonts w:ascii="Times New Roman" w:hAnsi="Times New Roman"/>
              </w:rPr>
              <w:lastRenderedPageBreak/>
              <w:t>Width: embedding =110</w:t>
            </w:r>
          </w:p>
        </w:tc>
        <w:tc>
          <w:tcPr>
            <w:tcW w:w="1559" w:type="dxa"/>
            <w:shd w:val="clear" w:color="auto" w:fill="auto"/>
          </w:tcPr>
          <w:p w14:paraId="468A9725" w14:textId="77777777" w:rsidR="00EA0437" w:rsidRPr="0065063D" w:rsidRDefault="00EA0437" w:rsidP="003C7B33">
            <w:pPr>
              <w:spacing w:before="0"/>
              <w:rPr>
                <w:rFonts w:ascii="Times New Roman" w:hAnsi="Times New Roman"/>
                <w:szCs w:val="18"/>
              </w:rPr>
            </w:pPr>
            <w:r w:rsidRPr="0065063D">
              <w:rPr>
                <w:rFonts w:ascii="Times New Roman" w:hAnsi="Times New Roman"/>
              </w:rPr>
              <w:lastRenderedPageBreak/>
              <w:t>1.4M</w:t>
            </w:r>
          </w:p>
        </w:tc>
        <w:tc>
          <w:tcPr>
            <w:tcW w:w="851" w:type="dxa"/>
            <w:shd w:val="clear" w:color="auto" w:fill="auto"/>
          </w:tcPr>
          <w:p w14:paraId="4DD54A18" w14:textId="427DF7B1"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0A886AE4" w14:textId="77777777" w:rsidR="00EA0437" w:rsidRPr="001A4CB7" w:rsidRDefault="00EA0437" w:rsidP="003C7B33">
            <w:pPr>
              <w:spacing w:before="0"/>
              <w:rPr>
                <w:rFonts w:ascii="Times New Roman" w:hAnsi="Times New Roman"/>
                <w:szCs w:val="18"/>
              </w:rPr>
            </w:pPr>
            <w:r w:rsidRPr="001A4CB7">
              <w:rPr>
                <w:rFonts w:ascii="Times New Roman" w:hAnsi="Times New Roman"/>
              </w:rPr>
              <w:t>0.84</w:t>
            </w:r>
          </w:p>
        </w:tc>
      </w:tr>
      <w:tr w:rsidR="00EA0437" w:rsidRPr="00EC2C7A" w14:paraId="5D4643A1" w14:textId="77777777" w:rsidTr="003C7B33">
        <w:tc>
          <w:tcPr>
            <w:tcW w:w="2406" w:type="dxa"/>
            <w:vMerge/>
            <w:tcBorders>
              <w:bottom w:val="single" w:sz="4" w:space="0" w:color="auto"/>
            </w:tcBorders>
          </w:tcPr>
          <w:p w14:paraId="00F4C793"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4998F6D1"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MLP</w:t>
            </w:r>
          </w:p>
        </w:tc>
        <w:tc>
          <w:tcPr>
            <w:tcW w:w="2268" w:type="dxa"/>
          </w:tcPr>
          <w:p w14:paraId="0C419469" w14:textId="77777777" w:rsidR="00EA0437" w:rsidRPr="0065063D" w:rsidRDefault="00EA0437" w:rsidP="003C7B33">
            <w:pPr>
              <w:spacing w:before="0"/>
              <w:rPr>
                <w:rFonts w:ascii="Times New Roman" w:hAnsi="Times New Roman"/>
              </w:rPr>
            </w:pPr>
            <w:r w:rsidRPr="0065063D">
              <w:rPr>
                <w:rFonts w:ascii="Times New Roman" w:hAnsi="Times New Roman"/>
              </w:rPr>
              <w:t>Depth: 3 FC layers</w:t>
            </w:r>
          </w:p>
          <w:p w14:paraId="4AE72EF9" w14:textId="77777777" w:rsidR="00EA0437" w:rsidRPr="0065063D" w:rsidRDefault="00EA0437" w:rsidP="003C7B33">
            <w:pPr>
              <w:spacing w:before="0"/>
              <w:rPr>
                <w:rFonts w:ascii="Times New Roman" w:hAnsi="Times New Roman"/>
              </w:rPr>
            </w:pPr>
            <w:r w:rsidRPr="0065063D">
              <w:rPr>
                <w:rFonts w:ascii="Times New Roman" w:hAnsi="Times New Roman"/>
              </w:rPr>
              <w:t>Width: 2200 neurons</w:t>
            </w:r>
          </w:p>
        </w:tc>
        <w:tc>
          <w:tcPr>
            <w:tcW w:w="1559" w:type="dxa"/>
          </w:tcPr>
          <w:p w14:paraId="2201F474" w14:textId="77777777" w:rsidR="00EA0437" w:rsidRPr="0065063D" w:rsidRDefault="00EA0437" w:rsidP="003C7B33">
            <w:pPr>
              <w:spacing w:before="0"/>
              <w:rPr>
                <w:rFonts w:ascii="Times New Roman" w:hAnsi="Times New Roman"/>
                <w:szCs w:val="18"/>
              </w:rPr>
            </w:pPr>
            <w:r w:rsidRPr="0065063D">
              <w:rPr>
                <w:rFonts w:ascii="Times New Roman" w:hAnsi="Times New Roman"/>
              </w:rPr>
              <w:t>16.5M</w:t>
            </w:r>
          </w:p>
        </w:tc>
        <w:tc>
          <w:tcPr>
            <w:tcW w:w="851" w:type="dxa"/>
          </w:tcPr>
          <w:p w14:paraId="400BD27E" w14:textId="75942853"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tcPr>
          <w:p w14:paraId="20970923" w14:textId="77777777" w:rsidR="00EA0437" w:rsidRPr="001A4CB7" w:rsidRDefault="00EA0437" w:rsidP="003C7B33">
            <w:pPr>
              <w:spacing w:before="0"/>
              <w:rPr>
                <w:rFonts w:ascii="Times New Roman" w:hAnsi="Times New Roman"/>
                <w:szCs w:val="18"/>
              </w:rPr>
            </w:pPr>
            <w:r w:rsidRPr="001A4CB7">
              <w:rPr>
                <w:rFonts w:ascii="Times New Roman" w:hAnsi="Times New Roman"/>
              </w:rPr>
              <w:t>0.89</w:t>
            </w:r>
          </w:p>
        </w:tc>
      </w:tr>
    </w:tbl>
    <w:p w14:paraId="6B9D4F01" w14:textId="77777777" w:rsidR="00EA0437" w:rsidRDefault="00EA0437" w:rsidP="00EA0437">
      <w:pPr>
        <w:rPr>
          <w:lang w:val="en-US"/>
        </w:rPr>
      </w:pPr>
    </w:p>
    <w:p w14:paraId="0CECB933" w14:textId="3B2A2105" w:rsidR="00EA0437" w:rsidRDefault="00EA0437" w:rsidP="00EA0437">
      <w:pPr>
        <w:rPr>
          <w:lang w:val="en-US"/>
        </w:rPr>
      </w:pPr>
      <w:r>
        <w:rPr>
          <w:lang w:val="en-US"/>
        </w:rPr>
        <w:t xml:space="preserve">In table </w:t>
      </w:r>
      <w:r w:rsidR="00DA691E">
        <w:rPr>
          <w:lang w:val="en-US"/>
        </w:rPr>
        <w:t>A</w:t>
      </w:r>
      <w:r>
        <w:rPr>
          <w:lang w:val="en-US"/>
        </w:rPr>
        <w:t>-2, CNN encoder is used in the evaluation for verifying performance of different decoders. Similar observations can be made.</w:t>
      </w:r>
    </w:p>
    <w:p w14:paraId="33C82098" w14:textId="054C0D68" w:rsidR="00EA0437" w:rsidRDefault="00EA0437" w:rsidP="003F544D"/>
    <w:p w14:paraId="495F68AA" w14:textId="7C015AF1" w:rsidR="000823F0" w:rsidRPr="00603ACB" w:rsidRDefault="000823F0" w:rsidP="004A39E2">
      <w:pPr>
        <w:pStyle w:val="1"/>
        <w:numPr>
          <w:ilvl w:val="0"/>
          <w:numId w:val="0"/>
        </w:numPr>
        <w:ind w:left="432" w:hanging="432"/>
        <w:jc w:val="both"/>
        <w:rPr>
          <w:lang w:val="en-US"/>
        </w:rPr>
      </w:pPr>
      <w:r>
        <w:t xml:space="preserve">Appendix B: Agreement of </w:t>
      </w:r>
      <w:r>
        <w:rPr>
          <w:lang w:val="en-US"/>
        </w:rPr>
        <w:t xml:space="preserve">assumptions for </w:t>
      </w:r>
      <w:r w:rsidRPr="004F20D6">
        <w:rPr>
          <w:lang w:val="en-US"/>
        </w:rPr>
        <w:t>aligned reference encoder and reference decoder</w:t>
      </w:r>
    </w:p>
    <w:p w14:paraId="299F6952" w14:textId="77777777" w:rsidR="000823F0" w:rsidRDefault="000823F0" w:rsidP="000823F0">
      <w:pPr>
        <w:rPr>
          <w:lang w:val="en-US"/>
        </w:rPr>
      </w:pPr>
      <w:r>
        <w:rPr>
          <w:rFonts w:hint="eastAsia"/>
          <w:lang w:val="en-US"/>
        </w:rPr>
        <w:t>In</w:t>
      </w:r>
      <w:r>
        <w:rPr>
          <w:lang w:val="en-US"/>
        </w:rPr>
        <w:t xml:space="preserve"> previous RAN4 meeting, the simulation assumptions have been agreed for feasibility study of aligning model among companies.</w:t>
      </w:r>
    </w:p>
    <w:tbl>
      <w:tblPr>
        <w:tblStyle w:val="afff5"/>
        <w:tblW w:w="0" w:type="auto"/>
        <w:tblInd w:w="0" w:type="dxa"/>
        <w:tblLook w:val="04A0" w:firstRow="1" w:lastRow="0" w:firstColumn="1" w:lastColumn="0" w:noHBand="0" w:noVBand="1"/>
      </w:tblPr>
      <w:tblGrid>
        <w:gridCol w:w="9630"/>
      </w:tblGrid>
      <w:tr w:rsidR="000823F0" w14:paraId="69ABEC2C" w14:textId="77777777" w:rsidTr="004F2FCE">
        <w:tc>
          <w:tcPr>
            <w:tcW w:w="9630" w:type="dxa"/>
          </w:tcPr>
          <w:p w14:paraId="639843D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
                <w:lang w:eastAsia="ja-JP"/>
              </w:rPr>
            </w:pPr>
            <w:r w:rsidRPr="003B7817">
              <w:rPr>
                <w:rFonts w:ascii="Times New Roman" w:hAnsi="Times New Roman"/>
                <w:b/>
                <w:lang w:eastAsia="en-U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5621"/>
            </w:tblGrid>
            <w:tr w:rsidR="000823F0" w:rsidRPr="003B7817" w14:paraId="568361C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36F226F"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3988F748"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Value</w:t>
                  </w:r>
                </w:p>
              </w:tc>
            </w:tr>
            <w:tr w:rsidR="000823F0" w:rsidRPr="003B7817" w14:paraId="6329E615"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94A898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0B8AB40C"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FDD, OFDM</w:t>
                  </w:r>
                </w:p>
              </w:tc>
            </w:tr>
            <w:tr w:rsidR="000823F0" w:rsidRPr="003B7817" w14:paraId="345144D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6C96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35D7D69E"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OFDMA</w:t>
                  </w:r>
                </w:p>
              </w:tc>
            </w:tr>
            <w:tr w:rsidR="000823F0" w:rsidRPr="003B7817" w14:paraId="36A4ACC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CBA77B"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1BE4E151" w14:textId="77777777" w:rsidR="000823F0" w:rsidRPr="003B7817" w:rsidRDefault="000823F0" w:rsidP="004F2FCE">
                  <w:pPr>
                    <w:keepNext/>
                    <w:keepLines/>
                    <w:suppressAutoHyphens w:val="0"/>
                    <w:overflowPunct/>
                    <w:autoSpaceDE/>
                    <w:textAlignment w:val="auto"/>
                    <w:rPr>
                      <w:bCs w:val="0"/>
                      <w:sz w:val="18"/>
                      <w:lang w:eastAsia="en-US"/>
                    </w:rPr>
                  </w:pPr>
                  <w:r w:rsidRPr="003B7817">
                    <w:rPr>
                      <w:bCs w:val="0"/>
                      <w:sz w:val="18"/>
                      <w:lang w:eastAsia="en-US"/>
                    </w:rPr>
                    <w:t>Dense Urban (Macro only)</w:t>
                  </w:r>
                </w:p>
              </w:tc>
            </w:tr>
            <w:tr w:rsidR="000823F0" w:rsidRPr="003B7817" w14:paraId="7D4D9A6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852BA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1DE88BF3"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napToGrid w:val="0"/>
                      <w:sz w:val="18"/>
                      <w:lang w:val="en-US" w:eastAsia="en-GB"/>
                    </w:rPr>
                    <w:t>FR1 only, [2GHz, 4GHz]</w:t>
                  </w:r>
                </w:p>
              </w:tc>
            </w:tr>
            <w:tr w:rsidR="000823F0" w:rsidRPr="003B7817" w14:paraId="44003CF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52A4DCC"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62F74ADF"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200m</w:t>
                  </w:r>
                </w:p>
              </w:tc>
            </w:tr>
            <w:tr w:rsidR="000823F0" w:rsidRPr="003B7817" w14:paraId="5326B9A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82F44B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286C05C9"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According to TR 38.901</w:t>
                  </w:r>
                </w:p>
              </w:tc>
            </w:tr>
            <w:tr w:rsidR="000823F0" w:rsidRPr="003B7817" w14:paraId="5000E79A"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ADEA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1E0B1E3A" w14:textId="77777777" w:rsidR="000823F0" w:rsidRPr="003B7817" w:rsidRDefault="000823F0" w:rsidP="004F2FCE">
                  <w:pPr>
                    <w:keepNext/>
                    <w:keepLines/>
                    <w:suppressAutoHyphens w:val="0"/>
                    <w:overflowPunct/>
                    <w:autoSpaceDE/>
                    <w:textAlignment w:val="auto"/>
                    <w:rPr>
                      <w:bCs w:val="0"/>
                      <w:sz w:val="18"/>
                      <w:szCs w:val="18"/>
                      <w:lang w:val="en-US"/>
                    </w:rPr>
                  </w:pPr>
                  <w:r w:rsidRPr="003B7817">
                    <w:rPr>
                      <w:bCs w:val="0"/>
                      <w:sz w:val="18"/>
                      <w:szCs w:val="18"/>
                    </w:rPr>
                    <w:t>Companies need to report which option(s) are used between</w:t>
                  </w:r>
                </w:p>
                <w:p w14:paraId="2B93611A" w14:textId="77777777" w:rsidR="000823F0" w:rsidRPr="003B7817" w:rsidRDefault="000823F0" w:rsidP="004F2FCE">
                  <w:pPr>
                    <w:keepNext/>
                    <w:keepLines/>
                    <w:suppressAutoHyphens w:val="0"/>
                    <w:overflowPunct/>
                    <w:autoSpaceDE/>
                    <w:textAlignment w:val="auto"/>
                    <w:rPr>
                      <w:bCs w:val="0"/>
                      <w:sz w:val="18"/>
                      <w:szCs w:val="18"/>
                      <w:lang w:val="fr-FR"/>
                    </w:rPr>
                  </w:pPr>
                  <w:r w:rsidRPr="003B7817">
                    <w:rPr>
                      <w:bCs w:val="0"/>
                      <w:sz w:val="18"/>
                      <w:szCs w:val="18"/>
                      <w:lang w:val="fr-FR"/>
                    </w:rPr>
                    <w:t>- 32 ports: (8,8,2,1,1,2,8), (dH,dV) = (0.5, 0.8)</w:t>
                  </w:r>
                  <w:r w:rsidRPr="003B7817">
                    <w:rPr>
                      <w:bCs w:val="0"/>
                      <w:sz w:val="18"/>
                      <w:szCs w:val="18"/>
                    </w:rPr>
                    <w:t>λ</w:t>
                  </w:r>
                </w:p>
              </w:tc>
            </w:tr>
            <w:tr w:rsidR="000823F0" w:rsidRPr="003B7817" w14:paraId="792FB90F"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DC1F1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24695D5F"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4RX: (1,2,2,1,1,1,2), (</w:t>
                  </w:r>
                  <w:proofErr w:type="spellStart"/>
                  <w:proofErr w:type="gramStart"/>
                  <w:r w:rsidRPr="003B7817">
                    <w:rPr>
                      <w:bCs w:val="0"/>
                      <w:sz w:val="18"/>
                      <w:szCs w:val="18"/>
                    </w:rPr>
                    <w:t>dH,dV</w:t>
                  </w:r>
                  <w:proofErr w:type="spellEnd"/>
                  <w:proofErr w:type="gramEnd"/>
                  <w:r w:rsidRPr="003B7817">
                    <w:rPr>
                      <w:bCs w:val="0"/>
                      <w:sz w:val="18"/>
                      <w:szCs w:val="18"/>
                    </w:rPr>
                    <w:t>) = (0.5, 0.5)λ for (rank 1-4)</w:t>
                  </w:r>
                </w:p>
              </w:tc>
            </w:tr>
            <w:tr w:rsidR="000823F0" w:rsidRPr="003B7817" w14:paraId="5477B09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6DB737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1BE8FE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44dBm for 20MHz</w:t>
                  </w:r>
                </w:p>
              </w:tc>
            </w:tr>
            <w:tr w:rsidR="000823F0" w:rsidRPr="003B7817" w14:paraId="00F0407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BF618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5F0C9656"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25m</w:t>
                  </w:r>
                </w:p>
              </w:tc>
            </w:tr>
            <w:tr w:rsidR="000823F0" w:rsidRPr="003B7817" w14:paraId="24CC651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BE65CFE"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6F8A39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Follow TR36.873</w:t>
                  </w:r>
                </w:p>
              </w:tc>
            </w:tr>
            <w:tr w:rsidR="000823F0" w:rsidRPr="003B7817" w14:paraId="706E347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04FCC9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2068D2D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9dB</w:t>
                  </w:r>
                </w:p>
              </w:tc>
            </w:tr>
            <w:tr w:rsidR="000823F0" w:rsidRPr="003B7817" w14:paraId="649A0DAA" w14:textId="77777777" w:rsidTr="004F2FCE">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4EE06ED5"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1308CFE7"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41C815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lang w:val="en-US"/>
                    </w:rPr>
                    <w:t>14 OFDM symbol slot</w:t>
                  </w:r>
                </w:p>
              </w:tc>
            </w:tr>
            <w:tr w:rsidR="000823F0" w:rsidRPr="003B7817" w14:paraId="1C543FDB" w14:textId="77777777" w:rsidTr="004F2FCE">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050B1BA9" w14:textId="77777777" w:rsidR="000823F0" w:rsidRPr="003B7817" w:rsidRDefault="000823F0" w:rsidP="004F2FCE">
                  <w:pPr>
                    <w:suppressAutoHyphens w:val="0"/>
                    <w:overflowPunct/>
                    <w:autoSpaceDE/>
                    <w:jc w:val="left"/>
                    <w:textAlignment w:val="auto"/>
                    <w:rPr>
                      <w:bCs w:val="0"/>
                      <w:sz w:val="18"/>
                    </w:rPr>
                  </w:pPr>
                </w:p>
              </w:tc>
              <w:tc>
                <w:tcPr>
                  <w:tcW w:w="1642" w:type="dxa"/>
                  <w:tcBorders>
                    <w:top w:val="single" w:sz="4" w:space="0" w:color="auto"/>
                    <w:left w:val="single" w:sz="4" w:space="0" w:color="auto"/>
                    <w:bottom w:val="single" w:sz="4" w:space="0" w:color="auto"/>
                    <w:right w:val="single" w:sz="4" w:space="0" w:color="auto"/>
                  </w:tcBorders>
                  <w:hideMark/>
                </w:tcPr>
                <w:p w14:paraId="1630E14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6C3E8A06"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 xml:space="preserve">Baseline: 15kHz for 2GHz; </w:t>
                  </w:r>
                </w:p>
                <w:p w14:paraId="3641FB58" w14:textId="77777777" w:rsidR="000823F0" w:rsidRPr="003B7817" w:rsidRDefault="000823F0" w:rsidP="004F2FCE">
                  <w:pPr>
                    <w:widowControl w:val="0"/>
                    <w:suppressAutoHyphens w:val="0"/>
                    <w:autoSpaceDN w:val="0"/>
                    <w:adjustRightInd w:val="0"/>
                    <w:snapToGrid w:val="0"/>
                    <w:jc w:val="left"/>
                    <w:rPr>
                      <w:rFonts w:eastAsia="Yu Mincho"/>
                      <w:bCs w:val="0"/>
                      <w:sz w:val="18"/>
                      <w:lang w:val="en-US" w:eastAsia="ja-JP"/>
                    </w:rPr>
                  </w:pPr>
                  <w:r w:rsidRPr="003B7817">
                    <w:rPr>
                      <w:rFonts w:eastAsia="Times New Roman"/>
                      <w:bCs w:val="0"/>
                      <w:sz w:val="18"/>
                      <w:lang w:val="en-US"/>
                    </w:rPr>
                    <w:t>Optional: 30kHz for 4GHz</w:t>
                  </w:r>
                </w:p>
              </w:tc>
            </w:tr>
            <w:tr w:rsidR="000823F0" w:rsidRPr="003B7817" w14:paraId="7C610D60"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72262B6"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2D31DC20" w14:textId="77777777" w:rsidR="000823F0" w:rsidRPr="003B7817" w:rsidRDefault="000823F0" w:rsidP="004F2FCE">
                  <w:pPr>
                    <w:keepLines/>
                    <w:suppressAutoHyphens w:val="0"/>
                    <w:autoSpaceDN w:val="0"/>
                    <w:adjustRightInd w:val="0"/>
                    <w:snapToGrid w:val="0"/>
                    <w:jc w:val="left"/>
                    <w:rPr>
                      <w:rFonts w:eastAsia="Times New Roman"/>
                      <w:bCs w:val="0"/>
                      <w:snapToGrid w:val="0"/>
                      <w:sz w:val="18"/>
                      <w:lang w:val="en-US" w:eastAsia="en-GB"/>
                    </w:rPr>
                  </w:pPr>
                  <w:r w:rsidRPr="003B7817">
                    <w:rPr>
                      <w:rFonts w:eastAsia="Times New Roman"/>
                      <w:bCs w:val="0"/>
                      <w:sz w:val="18"/>
                      <w:lang w:val="en-US"/>
                    </w:rPr>
                    <w:t xml:space="preserve">Baseline: </w:t>
                  </w:r>
                  <w:r w:rsidRPr="003B7817">
                    <w:rPr>
                      <w:rFonts w:eastAsia="Times New Roman"/>
                      <w:bCs w:val="0"/>
                      <w:snapToGrid w:val="0"/>
                      <w:sz w:val="18"/>
                      <w:lang w:val="en-US" w:eastAsia="en-GB"/>
                    </w:rPr>
                    <w:t>10 MHz for 15kHz</w:t>
                  </w:r>
                </w:p>
                <w:p w14:paraId="6CD682B3" w14:textId="77777777" w:rsidR="000823F0" w:rsidRPr="003B7817" w:rsidRDefault="000823F0" w:rsidP="004F2FCE">
                  <w:pPr>
                    <w:widowControl w:val="0"/>
                    <w:suppressAutoHyphens w:val="0"/>
                    <w:autoSpaceDN w:val="0"/>
                    <w:adjustRightInd w:val="0"/>
                    <w:snapToGrid w:val="0"/>
                    <w:jc w:val="left"/>
                    <w:rPr>
                      <w:rFonts w:eastAsia="MS Mincho"/>
                      <w:bCs w:val="0"/>
                      <w:snapToGrid w:val="0"/>
                      <w:sz w:val="18"/>
                      <w:lang w:val="en-US" w:eastAsia="en-US"/>
                    </w:rPr>
                  </w:pPr>
                  <w:r w:rsidRPr="003B7817">
                    <w:rPr>
                      <w:rFonts w:eastAsia="Times New Roman"/>
                      <w:bCs w:val="0"/>
                      <w:snapToGrid w:val="0"/>
                      <w:sz w:val="18"/>
                      <w:lang w:val="en-US" w:eastAsia="en-GB"/>
                    </w:rPr>
                    <w:t>Optional: 20 MHz for 30kHz</w:t>
                  </w:r>
                </w:p>
              </w:tc>
            </w:tr>
            <w:tr w:rsidR="000823F0" w:rsidRPr="003B7817" w14:paraId="36EB7FE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24B21EC"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076132EE"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Slot Format 0 (all downlink) for all slots</w:t>
                  </w:r>
                </w:p>
              </w:tc>
            </w:tr>
            <w:tr w:rsidR="000823F0" w:rsidRPr="003B7817" w14:paraId="54E4DD9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39741B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CC0360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szCs w:val="18"/>
                      <w:lang w:val="en-US" w:eastAsia="en-GB"/>
                    </w:rPr>
                    <w:t>SU-MIMO</w:t>
                  </w:r>
                </w:p>
              </w:tc>
            </w:tr>
            <w:tr w:rsidR="000823F0" w:rsidRPr="003B7817" w14:paraId="12AAFD3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B15D527"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3F9F1734"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Baseline: 1</w:t>
                  </w:r>
                </w:p>
                <w:p w14:paraId="5549FE3B"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rPr>
                    <w:t>Optional: 2</w:t>
                  </w:r>
                </w:p>
              </w:tc>
            </w:tr>
            <w:tr w:rsidR="000823F0" w:rsidRPr="003B7817" w14:paraId="625CEE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4C01F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9940E33"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Feedback assumption at least for baseline scheme</w:t>
                  </w:r>
                </w:p>
                <w:p w14:paraId="5FF17FFC" w14:textId="77777777" w:rsidR="000823F0" w:rsidRPr="003B7817" w:rsidRDefault="000823F0" w:rsidP="004F2FCE">
                  <w:pPr>
                    <w:widowControl w:val="0"/>
                    <w:suppressAutoHyphens w:val="0"/>
                    <w:overflowPunct/>
                    <w:autoSpaceDE/>
                    <w:rPr>
                      <w:rFonts w:eastAsia="Microsoft YaHei UI"/>
                      <w:bCs w:val="0"/>
                      <w:sz w:val="18"/>
                      <w:szCs w:val="18"/>
                    </w:rPr>
                  </w:pPr>
                  <w:r w:rsidRPr="003B7817">
                    <w:rPr>
                      <w:rFonts w:eastAsia="Microsoft YaHei UI"/>
                      <w:bCs w:val="0"/>
                      <w:sz w:val="18"/>
                      <w:szCs w:val="18"/>
                    </w:rPr>
                    <w:t xml:space="preserve">- CSI feedback periodicity </w:t>
                  </w:r>
                  <w:r w:rsidRPr="003B7817">
                    <w:rPr>
                      <w:rFonts w:eastAsia="Microsoft YaHei UI"/>
                      <w:bCs w:val="0"/>
                      <w:sz w:val="14"/>
                      <w:szCs w:val="14"/>
                    </w:rPr>
                    <w:t>(full CSI feedback)</w:t>
                  </w:r>
                  <w:r w:rsidRPr="003B7817">
                    <w:rPr>
                      <w:rFonts w:eastAsia="Microsoft YaHei UI"/>
                      <w:bCs w:val="0"/>
                      <w:sz w:val="18"/>
                      <w:szCs w:val="18"/>
                    </w:rPr>
                    <w:t xml:space="preserve">: 5 </w:t>
                  </w:r>
                  <w:proofErr w:type="spellStart"/>
                  <w:r w:rsidRPr="003B7817">
                    <w:rPr>
                      <w:rFonts w:eastAsia="Microsoft YaHei UI"/>
                      <w:bCs w:val="0"/>
                      <w:sz w:val="18"/>
                      <w:szCs w:val="18"/>
                    </w:rPr>
                    <w:t>ms</w:t>
                  </w:r>
                  <w:proofErr w:type="spellEnd"/>
                  <w:r w:rsidRPr="003B7817">
                    <w:rPr>
                      <w:rFonts w:eastAsia="Microsoft YaHei UI"/>
                      <w:bCs w:val="0"/>
                      <w:sz w:val="18"/>
                      <w:szCs w:val="18"/>
                    </w:rPr>
                    <w:t xml:space="preserve"> (baseline)</w:t>
                  </w:r>
                </w:p>
                <w:p w14:paraId="4EC7CEFF" w14:textId="77777777" w:rsidR="000823F0" w:rsidRPr="003B7817" w:rsidRDefault="000823F0" w:rsidP="004F2FCE">
                  <w:pPr>
                    <w:widowControl w:val="0"/>
                    <w:suppressAutoHyphens w:val="0"/>
                    <w:overflowPunct/>
                    <w:autoSpaceDE/>
                    <w:rPr>
                      <w:rFonts w:eastAsia="MS Mincho"/>
                      <w:bCs w:val="0"/>
                      <w:sz w:val="18"/>
                      <w:szCs w:val="18"/>
                      <w:lang w:eastAsia="en-US"/>
                    </w:rPr>
                  </w:pPr>
                  <w:r w:rsidRPr="003B7817">
                    <w:rPr>
                      <w:rFonts w:eastAsia="Microsoft YaHei UI"/>
                      <w:bCs w:val="0"/>
                      <w:sz w:val="18"/>
                      <w:szCs w:val="18"/>
                    </w:rPr>
                    <w:t xml:space="preserve">- Scheduling delay </w:t>
                  </w:r>
                  <w:r w:rsidRPr="003B7817">
                    <w:rPr>
                      <w:rFonts w:eastAsia="Microsoft YaHei UI"/>
                      <w:bCs w:val="0"/>
                      <w:sz w:val="14"/>
                      <w:szCs w:val="14"/>
                    </w:rPr>
                    <w:t>(from CSI feedback to time to apply in scheduling)</w:t>
                  </w:r>
                  <w:r w:rsidRPr="003B7817">
                    <w:rPr>
                      <w:rFonts w:eastAsia="Microsoft YaHei UI"/>
                      <w:bCs w:val="0"/>
                      <w:sz w:val="18"/>
                      <w:szCs w:val="18"/>
                    </w:rPr>
                    <w:t xml:space="preserve">: 4 </w:t>
                  </w:r>
                  <w:proofErr w:type="spellStart"/>
                  <w:r w:rsidRPr="003B7817">
                    <w:rPr>
                      <w:rFonts w:eastAsia="Microsoft YaHei UI"/>
                      <w:bCs w:val="0"/>
                      <w:sz w:val="18"/>
                      <w:szCs w:val="18"/>
                    </w:rPr>
                    <w:t>ms</w:t>
                  </w:r>
                  <w:proofErr w:type="spellEnd"/>
                </w:p>
              </w:tc>
            </w:tr>
            <w:tr w:rsidR="000823F0" w:rsidRPr="003B7817" w14:paraId="09C0BB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335A4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271B6D13" w14:textId="77777777" w:rsidR="000823F0" w:rsidRPr="003B7817" w:rsidRDefault="000823F0" w:rsidP="004F2FCE">
                  <w:pPr>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Baseline: 50%</w:t>
                  </w:r>
                </w:p>
                <w:p w14:paraId="62344179"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eastAsia="en-GB"/>
                    </w:rPr>
                    <w:t>Optional: 20/70%</w:t>
                  </w:r>
                  <w:r w:rsidRPr="003B7817">
                    <w:rPr>
                      <w:rFonts w:eastAsia="Times New Roman"/>
                      <w:bCs w:val="0"/>
                      <w:sz w:val="18"/>
                      <w:szCs w:val="18"/>
                      <w:lang w:val="en-US" w:eastAsia="en-GB"/>
                    </w:rPr>
                    <w:t xml:space="preserve"> </w:t>
                  </w:r>
                </w:p>
              </w:tc>
            </w:tr>
            <w:tr w:rsidR="000823F0" w:rsidRPr="003B7817" w14:paraId="722C5543"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E2A00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lastRenderedPageBreak/>
                    <w:t>UE distribution</w:t>
                  </w:r>
                </w:p>
              </w:tc>
              <w:tc>
                <w:tcPr>
                  <w:tcW w:w="5621" w:type="dxa"/>
                  <w:tcBorders>
                    <w:top w:val="single" w:sz="4" w:space="0" w:color="auto"/>
                    <w:left w:val="single" w:sz="4" w:space="0" w:color="auto"/>
                    <w:bottom w:val="single" w:sz="4" w:space="0" w:color="auto"/>
                    <w:right w:val="single" w:sz="4" w:space="0" w:color="auto"/>
                  </w:tcBorders>
                  <w:hideMark/>
                </w:tcPr>
                <w:p w14:paraId="2E223A89"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lang w:val="en-US"/>
                    </w:rPr>
                    <w:t>CSI compression: 80% indoor (3 km/h), 20% outdoor (30 km/h)</w:t>
                  </w:r>
                </w:p>
              </w:tc>
            </w:tr>
            <w:tr w:rsidR="000823F0" w:rsidRPr="003B7817" w14:paraId="2D395B66"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9CFCDB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13F8B7"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MMSE-IRC as the baseline receiver</w:t>
                  </w:r>
                </w:p>
              </w:tc>
            </w:tr>
            <w:tr w:rsidR="000823F0" w:rsidRPr="003B7817" w14:paraId="1EF1EB4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C742682"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5EF60385"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Realistic</w:t>
                  </w:r>
                </w:p>
              </w:tc>
            </w:tr>
            <w:tr w:rsidR="000823F0" w:rsidRPr="003B7817" w14:paraId="1F5CE02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DC7E41"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42E44D91" w14:textId="77777777" w:rsidR="000823F0" w:rsidRPr="003B7817" w:rsidRDefault="000823F0" w:rsidP="004F2FCE">
                  <w:pPr>
                    <w:widowControl w:val="0"/>
                    <w:suppressAutoHyphens w:val="0"/>
                    <w:overflowPunct/>
                    <w:autoSpaceDE/>
                    <w:jc w:val="left"/>
                    <w:textAlignment w:val="auto"/>
                    <w:rPr>
                      <w:rFonts w:eastAsia="Yu Mincho"/>
                      <w:bCs w:val="0"/>
                      <w:szCs w:val="18"/>
                      <w:lang w:eastAsia="ja-JP"/>
                    </w:rPr>
                  </w:pPr>
                  <w:r w:rsidRPr="003B7817">
                    <w:rPr>
                      <w:bCs w:val="0"/>
                      <w:sz w:val="18"/>
                      <w:szCs w:val="18"/>
                      <w:lang w:val="en-US"/>
                    </w:rPr>
                    <w:t>Realistic</w:t>
                  </w:r>
                  <w:r w:rsidRPr="003B7817">
                    <w:rPr>
                      <w:rFonts w:eastAsia="Yu Mincho"/>
                      <w:bCs w:val="0"/>
                      <w:sz w:val="18"/>
                      <w:szCs w:val="18"/>
                      <w:lang w:val="en-US" w:eastAsia="ja-JP"/>
                    </w:rPr>
                    <w:t xml:space="preserve"> or ideal channel estimation</w:t>
                  </w:r>
                </w:p>
                <w:p w14:paraId="4B80983B" w14:textId="77777777" w:rsidR="000823F0" w:rsidRPr="003B7817" w:rsidRDefault="000823F0" w:rsidP="004F2FCE">
                  <w:pPr>
                    <w:widowControl w:val="0"/>
                    <w:suppressAutoHyphens w:val="0"/>
                    <w:autoSpaceDN w:val="0"/>
                    <w:adjustRightInd w:val="0"/>
                    <w:snapToGrid w:val="0"/>
                    <w:jc w:val="left"/>
                    <w:rPr>
                      <w:rFonts w:eastAsia="Times New Roman"/>
                      <w:bCs w:val="0"/>
                      <w:sz w:val="18"/>
                      <w:szCs w:val="18"/>
                      <w:lang w:val="en-US" w:eastAsia="en-GB"/>
                    </w:rPr>
                  </w:pPr>
                </w:p>
              </w:tc>
            </w:tr>
          </w:tbl>
          <w:p w14:paraId="490F43E1" w14:textId="77777777" w:rsidR="000823F0" w:rsidRDefault="000823F0" w:rsidP="004F2FCE">
            <w:pPr>
              <w:rPr>
                <w:lang w:val="en-US"/>
              </w:rPr>
            </w:pPr>
          </w:p>
        </w:tc>
      </w:tr>
    </w:tbl>
    <w:p w14:paraId="0390413C" w14:textId="77777777" w:rsidR="000823F0" w:rsidRDefault="000823F0" w:rsidP="000823F0">
      <w:pPr>
        <w:rPr>
          <w:lang w:val="en-US"/>
        </w:rPr>
      </w:pPr>
    </w:p>
    <w:p w14:paraId="502347D4" w14:textId="3CE556A8" w:rsidR="000823F0" w:rsidRDefault="000823F0" w:rsidP="000823F0">
      <w:pPr>
        <w:rPr>
          <w:lang w:val="en-US"/>
        </w:rPr>
      </w:pPr>
      <w:r>
        <w:rPr>
          <w:rFonts w:hint="eastAsia"/>
          <w:lang w:val="en-US"/>
        </w:rPr>
        <w:t>I</w:t>
      </w:r>
      <w:r>
        <w:rPr>
          <w:lang w:val="en-US"/>
        </w:rPr>
        <w:t xml:space="preserve">n the e-mail discussion after RAN4#111 meeting, </w:t>
      </w:r>
      <w:r>
        <w:rPr>
          <w:rFonts w:eastAsiaTheme="minorEastAsia"/>
        </w:rPr>
        <w:t>a CNN based model structure pair for both encoder and decoder has been aligned for feasibility study.</w:t>
      </w:r>
    </w:p>
    <w:tbl>
      <w:tblPr>
        <w:tblStyle w:val="afff5"/>
        <w:tblW w:w="0" w:type="auto"/>
        <w:tblInd w:w="0" w:type="dxa"/>
        <w:tblLook w:val="04A0" w:firstRow="1" w:lastRow="0" w:firstColumn="1" w:lastColumn="0" w:noHBand="0" w:noVBand="1"/>
      </w:tblPr>
      <w:tblGrid>
        <w:gridCol w:w="9630"/>
      </w:tblGrid>
      <w:tr w:rsidR="000823F0" w14:paraId="20B5064B" w14:textId="77777777" w:rsidTr="004F2FCE">
        <w:tc>
          <w:tcPr>
            <w:tcW w:w="9630" w:type="dxa"/>
          </w:tcPr>
          <w:p w14:paraId="7487703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Based on the two rounds of discussions, the following parameters are proposed:</w:t>
            </w:r>
          </w:p>
          <w:p w14:paraId="0AE91D3E"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drawing>
                <wp:inline distT="0" distB="0" distL="0" distR="0" wp14:anchorId="0CACC74D" wp14:editId="5B667F88">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2C13819B"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ascii="Times New Roman" w:eastAsia="等线" w:hAnsi="Times New Roman"/>
                <w:bCs w:val="0"/>
                <w:lang w:val="en-US"/>
              </w:rPr>
              <w:t xml:space="preserve">Fig 1. </w:t>
            </w:r>
            <w:r w:rsidRPr="003B7817">
              <w:rPr>
                <w:rFonts w:ascii="Times New Roman" w:eastAsia="Yu Mincho" w:hAnsi="Times New Roman"/>
                <w:bCs w:val="0"/>
                <w:lang w:val="en-US" w:eastAsia="ja-JP"/>
              </w:rPr>
              <w:t>Detailed model diagrams of encoder.</w:t>
            </w:r>
          </w:p>
          <w:p w14:paraId="035FE5FD"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lastRenderedPageBreak/>
              <w:drawing>
                <wp:inline distT="0" distB="0" distL="0" distR="0" wp14:anchorId="063764D8" wp14:editId="16245D2E">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1106C3C0" w14:textId="77777777" w:rsidR="000823F0" w:rsidRPr="003B7817" w:rsidRDefault="000823F0" w:rsidP="004F2FCE">
            <w:pPr>
              <w:suppressAutoHyphens w:val="0"/>
              <w:overflowPunct/>
              <w:autoSpaceDE/>
              <w:spacing w:before="0" w:line="240" w:lineRule="auto"/>
              <w:jc w:val="center"/>
              <w:textAlignment w:val="auto"/>
              <w:rPr>
                <w:rFonts w:ascii="Times New Roman" w:eastAsia="等线" w:hAnsi="Times New Roman"/>
                <w:bCs w:val="0"/>
                <w:lang w:val="en-US"/>
              </w:rPr>
            </w:pPr>
            <w:r w:rsidRPr="003B7817">
              <w:rPr>
                <w:rFonts w:ascii="Times New Roman" w:eastAsia="等线" w:hAnsi="Times New Roman"/>
                <w:bCs w:val="0"/>
                <w:lang w:val="en-US"/>
              </w:rPr>
              <w:t xml:space="preserve">Fig 2. </w:t>
            </w:r>
            <w:r w:rsidRPr="003B7817">
              <w:rPr>
                <w:rFonts w:ascii="Times New Roman" w:eastAsia="Yu Mincho" w:hAnsi="Times New Roman"/>
                <w:bCs w:val="0"/>
                <w:lang w:val="en-US" w:eastAsia="ja-JP"/>
              </w:rPr>
              <w:t>Detailed model diagrams of decoder.</w:t>
            </w:r>
          </w:p>
          <w:p w14:paraId="4B905000"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1</w:t>
            </w:r>
            <w:r w:rsidRPr="003B7817">
              <w:rPr>
                <w:rFonts w:ascii="Times New Roman" w:eastAsia="等线" w:hAnsi="Times New Roman"/>
                <w:bCs w:val="0"/>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0823F0" w:rsidRPr="003B7817" w14:paraId="61D05DAF" w14:textId="77777777" w:rsidTr="004F2FCE">
              <w:trPr>
                <w:trHeight w:val="592"/>
              </w:trPr>
              <w:tc>
                <w:tcPr>
                  <w:tcW w:w="1683" w:type="dxa"/>
                  <w:vMerge w:val="restart"/>
                  <w:shd w:val="clear" w:color="auto" w:fill="auto"/>
                  <w:vAlign w:val="center"/>
                </w:tcPr>
                <w:p w14:paraId="7A59F320"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encoder (convolutional)</w:t>
                  </w:r>
                </w:p>
              </w:tc>
              <w:tc>
                <w:tcPr>
                  <w:tcW w:w="1683" w:type="dxa"/>
                  <w:shd w:val="clear" w:color="auto" w:fill="auto"/>
                  <w:vAlign w:val="center"/>
                </w:tcPr>
                <w:p w14:paraId="67D11EB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4851" w:type="dxa"/>
                  <w:shd w:val="clear" w:color="auto" w:fill="auto"/>
                  <w:vAlign w:val="center"/>
                </w:tcPr>
                <w:p w14:paraId="5C952C4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695DFD51" w14:textId="77777777" w:rsidTr="004F2FCE">
              <w:trPr>
                <w:trHeight w:val="592"/>
              </w:trPr>
              <w:tc>
                <w:tcPr>
                  <w:tcW w:w="1683" w:type="dxa"/>
                  <w:vMerge/>
                  <w:shd w:val="clear" w:color="auto" w:fill="auto"/>
                  <w:vAlign w:val="center"/>
                </w:tcPr>
                <w:p w14:paraId="11A6DDC4"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49965DDA"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4851" w:type="dxa"/>
                  <w:shd w:val="clear" w:color="auto" w:fill="auto"/>
                  <w:vAlign w:val="center"/>
                </w:tcPr>
                <w:p w14:paraId="289B5022"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47M (vs. 1.6M for </w:t>
                  </w:r>
                  <w:proofErr w:type="spellStart"/>
                  <w:r w:rsidRPr="003B7817">
                    <w:rPr>
                      <w:bCs w:val="0"/>
                      <w:lang w:eastAsia="en-US"/>
                    </w:rPr>
                    <w:t>eTypeII</w:t>
                  </w:r>
                  <w:proofErr w:type="spellEnd"/>
                  <w:r w:rsidRPr="003B7817">
                    <w:rPr>
                      <w:bCs w:val="0"/>
                      <w:lang w:eastAsia="en-US"/>
                    </w:rPr>
                    <w:t>)</w:t>
                  </w:r>
                </w:p>
              </w:tc>
            </w:tr>
            <w:tr w:rsidR="000823F0" w:rsidRPr="003B7817" w14:paraId="40BF20B8" w14:textId="77777777" w:rsidTr="004F2FCE">
              <w:trPr>
                <w:trHeight w:val="592"/>
              </w:trPr>
              <w:tc>
                <w:tcPr>
                  <w:tcW w:w="1683" w:type="dxa"/>
                  <w:vMerge/>
                  <w:shd w:val="clear" w:color="auto" w:fill="auto"/>
                  <w:vAlign w:val="center"/>
                </w:tcPr>
                <w:p w14:paraId="55CC0BE1"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0FF08F75"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4851" w:type="dxa"/>
                  <w:shd w:val="clear" w:color="auto" w:fill="auto"/>
                  <w:vAlign w:val="center"/>
                </w:tcPr>
                <w:p w14:paraId="1ABC3161"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448Kbyte</w:t>
                  </w:r>
                </w:p>
              </w:tc>
            </w:tr>
            <w:tr w:rsidR="000823F0" w:rsidRPr="003B7817" w14:paraId="06762463" w14:textId="77777777" w:rsidTr="004F2FCE">
              <w:trPr>
                <w:trHeight w:val="603"/>
              </w:trPr>
              <w:tc>
                <w:tcPr>
                  <w:tcW w:w="1683" w:type="dxa"/>
                  <w:vMerge/>
                  <w:shd w:val="clear" w:color="auto" w:fill="auto"/>
                </w:tcPr>
                <w:p w14:paraId="7F56FB7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6F944FE" w14:textId="77777777" w:rsidR="000823F0" w:rsidRPr="003B7817" w:rsidRDefault="000823F0" w:rsidP="004F2FCE">
                  <w:pPr>
                    <w:suppressAutoHyphens w:val="0"/>
                    <w:overflowPunct/>
                    <w:autoSpaceDE/>
                    <w:jc w:val="left"/>
                    <w:textAlignment w:val="auto"/>
                    <w:rPr>
                      <w:rFonts w:eastAsia="等线"/>
                      <w:bCs w:val="0"/>
                      <w:lang w:val="en-US"/>
                    </w:rPr>
                  </w:pPr>
                  <w:proofErr w:type="spellStart"/>
                  <w:r w:rsidRPr="003B7817">
                    <w:rPr>
                      <w:bCs w:val="0"/>
                      <w:lang w:eastAsia="en-US"/>
                    </w:rPr>
                    <w:t>Num</w:t>
                  </w:r>
                  <w:proofErr w:type="spellEnd"/>
                  <w:r w:rsidRPr="003B7817">
                    <w:rPr>
                      <w:bCs w:val="0"/>
                      <w:lang w:eastAsia="en-US"/>
                    </w:rPr>
                    <w:t xml:space="preserve"> of Resnet blocks </w:t>
                  </w:r>
                </w:p>
              </w:tc>
              <w:tc>
                <w:tcPr>
                  <w:tcW w:w="4851" w:type="dxa"/>
                  <w:shd w:val="clear" w:color="auto" w:fill="auto"/>
                  <w:vAlign w:val="center"/>
                </w:tcPr>
                <w:p w14:paraId="63D8926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1768DC73" w14:textId="77777777" w:rsidTr="004F2FCE">
              <w:trPr>
                <w:trHeight w:val="812"/>
              </w:trPr>
              <w:tc>
                <w:tcPr>
                  <w:tcW w:w="1683" w:type="dxa"/>
                  <w:vMerge/>
                  <w:shd w:val="clear" w:color="auto" w:fill="auto"/>
                </w:tcPr>
                <w:p w14:paraId="7D5E93B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0551A8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after </w:t>
                  </w:r>
                  <w:proofErr w:type="spellStart"/>
                  <w:r w:rsidRPr="003B7817">
                    <w:rPr>
                      <w:bCs w:val="0"/>
                      <w:lang w:eastAsia="en-US"/>
                    </w:rPr>
                    <w:t>resnet</w:t>
                  </w:r>
                  <w:proofErr w:type="spellEnd"/>
                  <w:r w:rsidRPr="003B7817">
                    <w:rPr>
                      <w:bCs w:val="0"/>
                      <w:lang w:eastAsia="en-US"/>
                    </w:rPr>
                    <w:t xml:space="preserve"> blocks</w:t>
                  </w:r>
                </w:p>
              </w:tc>
              <w:tc>
                <w:tcPr>
                  <w:tcW w:w="4851" w:type="dxa"/>
                  <w:shd w:val="clear" w:color="auto" w:fill="auto"/>
                  <w:vAlign w:val="center"/>
                </w:tcPr>
                <w:p w14:paraId="4BE7D1CF"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08D326AD" w14:textId="77777777" w:rsidTr="004F2FCE">
              <w:trPr>
                <w:trHeight w:val="603"/>
              </w:trPr>
              <w:tc>
                <w:tcPr>
                  <w:tcW w:w="1683" w:type="dxa"/>
                  <w:vMerge/>
                  <w:shd w:val="clear" w:color="auto" w:fill="auto"/>
                </w:tcPr>
                <w:p w14:paraId="2CDDF0FC"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972B8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t>
                  </w:r>
                  <w:proofErr w:type="gramStart"/>
                  <w:r w:rsidRPr="003B7817">
                    <w:rPr>
                      <w:bCs w:val="0"/>
                      <w:lang w:eastAsia="en-US"/>
                    </w:rPr>
                    <w:t xml:space="preserve">before  </w:t>
                  </w:r>
                  <w:proofErr w:type="spellStart"/>
                  <w:r w:rsidRPr="003B7817">
                    <w:rPr>
                      <w:bCs w:val="0"/>
                      <w:lang w:eastAsia="en-US"/>
                    </w:rPr>
                    <w:t>resnet</w:t>
                  </w:r>
                  <w:proofErr w:type="spellEnd"/>
                  <w:proofErr w:type="gramEnd"/>
                  <w:r w:rsidRPr="003B7817">
                    <w:rPr>
                      <w:bCs w:val="0"/>
                      <w:lang w:eastAsia="en-US"/>
                    </w:rPr>
                    <w:t xml:space="preserve"> blocks</w:t>
                  </w:r>
                </w:p>
              </w:tc>
              <w:tc>
                <w:tcPr>
                  <w:tcW w:w="4851" w:type="dxa"/>
                  <w:shd w:val="clear" w:color="auto" w:fill="auto"/>
                  <w:vAlign w:val="center"/>
                </w:tcPr>
                <w:p w14:paraId="2127A43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100E1C71" w14:textId="77777777" w:rsidTr="004F2FCE">
              <w:trPr>
                <w:trHeight w:val="812"/>
              </w:trPr>
              <w:tc>
                <w:tcPr>
                  <w:tcW w:w="1683" w:type="dxa"/>
                  <w:vMerge/>
                  <w:shd w:val="clear" w:color="auto" w:fill="auto"/>
                </w:tcPr>
                <w:p w14:paraId="277F6EC6"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EC9770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within a </w:t>
                  </w:r>
                  <w:proofErr w:type="spellStart"/>
                  <w:r w:rsidRPr="003B7817">
                    <w:rPr>
                      <w:bCs w:val="0"/>
                      <w:lang w:eastAsia="en-US"/>
                    </w:rPr>
                    <w:t>resnet</w:t>
                  </w:r>
                  <w:proofErr w:type="spellEnd"/>
                  <w:r w:rsidRPr="003B7817">
                    <w:rPr>
                      <w:bCs w:val="0"/>
                      <w:lang w:eastAsia="en-US"/>
                    </w:rPr>
                    <w:t xml:space="preserve"> block</w:t>
                  </w:r>
                </w:p>
              </w:tc>
              <w:tc>
                <w:tcPr>
                  <w:tcW w:w="4851" w:type="dxa"/>
                  <w:shd w:val="clear" w:color="auto" w:fill="auto"/>
                  <w:vAlign w:val="center"/>
                </w:tcPr>
                <w:p w14:paraId="71E8EE62"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7F9CCBDD" w14:textId="77777777" w:rsidTr="004F2FCE">
              <w:trPr>
                <w:trHeight w:val="812"/>
              </w:trPr>
              <w:tc>
                <w:tcPr>
                  <w:tcW w:w="1683" w:type="dxa"/>
                  <w:vMerge/>
                  <w:shd w:val="clear" w:color="auto" w:fill="auto"/>
                </w:tcPr>
                <w:p w14:paraId="0865D1D4"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52F5D0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4851" w:type="dxa"/>
                  <w:shd w:val="clear" w:color="auto" w:fill="auto"/>
                  <w:vAlign w:val="center"/>
                </w:tcPr>
                <w:p w14:paraId="4510930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27E6852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18F402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268EE368" w14:textId="77777777" w:rsidTr="004F2FCE">
              <w:trPr>
                <w:trHeight w:val="823"/>
              </w:trPr>
              <w:tc>
                <w:tcPr>
                  <w:tcW w:w="1683" w:type="dxa"/>
                  <w:vMerge/>
                  <w:shd w:val="clear" w:color="auto" w:fill="auto"/>
                </w:tcPr>
                <w:p w14:paraId="3D45EA3A"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E37802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Kernel/Channel size within a </w:t>
                  </w:r>
                  <w:proofErr w:type="spellStart"/>
                  <w:r w:rsidRPr="003B7817">
                    <w:rPr>
                      <w:bCs w:val="0"/>
                      <w:lang w:eastAsia="en-US"/>
                    </w:rPr>
                    <w:t>resnet</w:t>
                  </w:r>
                  <w:proofErr w:type="spellEnd"/>
                  <w:r w:rsidRPr="003B7817">
                    <w:rPr>
                      <w:bCs w:val="0"/>
                      <w:lang w:eastAsia="en-US"/>
                    </w:rPr>
                    <w:t xml:space="preserve"> block</w:t>
                  </w:r>
                </w:p>
              </w:tc>
              <w:tc>
                <w:tcPr>
                  <w:tcW w:w="4851" w:type="dxa"/>
                  <w:shd w:val="clear" w:color="auto" w:fill="auto"/>
                  <w:vAlign w:val="center"/>
                </w:tcPr>
                <w:p w14:paraId="723CEE4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(3,3,32) </w:t>
                  </w:r>
                </w:p>
              </w:tc>
            </w:tr>
            <w:tr w:rsidR="000823F0" w:rsidRPr="003B7817" w14:paraId="0A4ED0F3" w14:textId="77777777" w:rsidTr="004F2FCE">
              <w:trPr>
                <w:trHeight w:val="812"/>
              </w:trPr>
              <w:tc>
                <w:tcPr>
                  <w:tcW w:w="1683" w:type="dxa"/>
                  <w:vMerge/>
                  <w:shd w:val="clear" w:color="auto" w:fill="auto"/>
                </w:tcPr>
                <w:p w14:paraId="52B6C1C1"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tcPr>
                <w:p w14:paraId="4833F31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4851" w:type="dxa"/>
                  <w:shd w:val="clear" w:color="auto" w:fill="auto"/>
                </w:tcPr>
                <w:p w14:paraId="0C008083"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0CB2A5F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3C95A43C"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2</w:t>
            </w:r>
            <w:r w:rsidRPr="003B7817">
              <w:rPr>
                <w:rFonts w:ascii="Times New Roman" w:eastAsia="等线" w:hAnsi="Times New Roman"/>
                <w:bCs w:val="0"/>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2392"/>
              <w:gridCol w:w="5228"/>
            </w:tblGrid>
            <w:tr w:rsidR="000823F0" w:rsidRPr="003B7817" w14:paraId="07035E6A" w14:textId="77777777" w:rsidTr="004F2FCE">
              <w:trPr>
                <w:trHeight w:val="382"/>
              </w:trPr>
              <w:tc>
                <w:tcPr>
                  <w:tcW w:w="1743" w:type="dxa"/>
                  <w:vMerge w:val="restart"/>
                  <w:shd w:val="clear" w:color="auto" w:fill="auto"/>
                  <w:vAlign w:val="center"/>
                </w:tcPr>
                <w:p w14:paraId="53CA71C7"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decoder (convolutional)</w:t>
                  </w:r>
                </w:p>
              </w:tc>
              <w:tc>
                <w:tcPr>
                  <w:tcW w:w="2392" w:type="dxa"/>
                  <w:shd w:val="clear" w:color="auto" w:fill="auto"/>
                  <w:vAlign w:val="center"/>
                </w:tcPr>
                <w:p w14:paraId="187BD34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5228" w:type="dxa"/>
                  <w:shd w:val="clear" w:color="auto" w:fill="auto"/>
                  <w:vAlign w:val="center"/>
                </w:tcPr>
                <w:p w14:paraId="616551E3"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2847B279" w14:textId="77777777" w:rsidTr="004F2FCE">
              <w:trPr>
                <w:trHeight w:val="382"/>
              </w:trPr>
              <w:tc>
                <w:tcPr>
                  <w:tcW w:w="1743" w:type="dxa"/>
                  <w:vMerge/>
                  <w:shd w:val="clear" w:color="auto" w:fill="auto"/>
                  <w:vAlign w:val="center"/>
                </w:tcPr>
                <w:p w14:paraId="2749C008"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5358BD3C"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5228" w:type="dxa"/>
                  <w:shd w:val="clear" w:color="auto" w:fill="auto"/>
                  <w:vAlign w:val="center"/>
                </w:tcPr>
                <w:p w14:paraId="0E6087D5"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740M</w:t>
                  </w:r>
                </w:p>
              </w:tc>
            </w:tr>
            <w:tr w:rsidR="000823F0" w:rsidRPr="003B7817" w14:paraId="034DD6EE" w14:textId="77777777" w:rsidTr="004F2FCE">
              <w:trPr>
                <w:trHeight w:val="382"/>
              </w:trPr>
              <w:tc>
                <w:tcPr>
                  <w:tcW w:w="1743" w:type="dxa"/>
                  <w:vMerge/>
                  <w:shd w:val="clear" w:color="auto" w:fill="auto"/>
                  <w:vAlign w:val="center"/>
                </w:tcPr>
                <w:p w14:paraId="6196995B"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69862A3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5228" w:type="dxa"/>
                  <w:shd w:val="clear" w:color="auto" w:fill="auto"/>
                  <w:vAlign w:val="center"/>
                </w:tcPr>
                <w:p w14:paraId="5B0FAC32"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7.2Mbyte</w:t>
                  </w:r>
                </w:p>
              </w:tc>
            </w:tr>
            <w:tr w:rsidR="000823F0" w:rsidRPr="003B7817" w14:paraId="41BE1234" w14:textId="77777777" w:rsidTr="004F2FCE">
              <w:trPr>
                <w:trHeight w:val="389"/>
              </w:trPr>
              <w:tc>
                <w:tcPr>
                  <w:tcW w:w="1743" w:type="dxa"/>
                  <w:vMerge/>
                  <w:shd w:val="clear" w:color="auto" w:fill="auto"/>
                </w:tcPr>
                <w:p w14:paraId="5C3B16F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61EDE065" w14:textId="77777777" w:rsidR="000823F0" w:rsidRPr="003B7817" w:rsidRDefault="000823F0" w:rsidP="004F2FCE">
                  <w:pPr>
                    <w:suppressAutoHyphens w:val="0"/>
                    <w:overflowPunct/>
                    <w:autoSpaceDE/>
                    <w:jc w:val="left"/>
                    <w:textAlignment w:val="auto"/>
                    <w:rPr>
                      <w:rFonts w:eastAsia="等线"/>
                      <w:bCs w:val="0"/>
                      <w:lang w:val="en-US"/>
                    </w:rPr>
                  </w:pPr>
                  <w:proofErr w:type="spellStart"/>
                  <w:r w:rsidRPr="003B7817">
                    <w:rPr>
                      <w:bCs w:val="0"/>
                      <w:lang w:eastAsia="en-US"/>
                    </w:rPr>
                    <w:t>Num</w:t>
                  </w:r>
                  <w:proofErr w:type="spellEnd"/>
                  <w:r w:rsidRPr="003B7817">
                    <w:rPr>
                      <w:bCs w:val="0"/>
                      <w:lang w:eastAsia="en-US"/>
                    </w:rPr>
                    <w:t xml:space="preserve"> of Resnet blocks </w:t>
                  </w:r>
                </w:p>
              </w:tc>
              <w:tc>
                <w:tcPr>
                  <w:tcW w:w="5228" w:type="dxa"/>
                  <w:shd w:val="clear" w:color="auto" w:fill="auto"/>
                  <w:vAlign w:val="center"/>
                </w:tcPr>
                <w:p w14:paraId="7DC67687"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0C4C7FA7" w14:textId="77777777" w:rsidTr="004F2FCE">
              <w:trPr>
                <w:trHeight w:val="524"/>
              </w:trPr>
              <w:tc>
                <w:tcPr>
                  <w:tcW w:w="1743" w:type="dxa"/>
                  <w:vMerge/>
                  <w:shd w:val="clear" w:color="auto" w:fill="auto"/>
                </w:tcPr>
                <w:p w14:paraId="33CD23C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5FE2E07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before </w:t>
                  </w:r>
                  <w:proofErr w:type="spellStart"/>
                  <w:r w:rsidRPr="003B7817">
                    <w:rPr>
                      <w:bCs w:val="0"/>
                      <w:lang w:eastAsia="en-US"/>
                    </w:rPr>
                    <w:t>resnet</w:t>
                  </w:r>
                  <w:proofErr w:type="spellEnd"/>
                  <w:r w:rsidRPr="003B7817">
                    <w:rPr>
                      <w:bCs w:val="0"/>
                      <w:lang w:eastAsia="en-US"/>
                    </w:rPr>
                    <w:t xml:space="preserve"> blocks</w:t>
                  </w:r>
                </w:p>
              </w:tc>
              <w:tc>
                <w:tcPr>
                  <w:tcW w:w="5228" w:type="dxa"/>
                  <w:shd w:val="clear" w:color="auto" w:fill="auto"/>
                  <w:vAlign w:val="center"/>
                </w:tcPr>
                <w:p w14:paraId="1DCAE8AA"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6CC0190C" w14:textId="77777777" w:rsidTr="004F2FCE">
              <w:trPr>
                <w:trHeight w:val="389"/>
              </w:trPr>
              <w:tc>
                <w:tcPr>
                  <w:tcW w:w="1743" w:type="dxa"/>
                  <w:vMerge/>
                  <w:shd w:val="clear" w:color="auto" w:fill="auto"/>
                </w:tcPr>
                <w:p w14:paraId="6DC9DE7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46963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after </w:t>
                  </w:r>
                  <w:proofErr w:type="spellStart"/>
                  <w:r w:rsidRPr="003B7817">
                    <w:rPr>
                      <w:bCs w:val="0"/>
                      <w:lang w:eastAsia="en-US"/>
                    </w:rPr>
                    <w:t>resnet</w:t>
                  </w:r>
                  <w:proofErr w:type="spellEnd"/>
                  <w:r w:rsidRPr="003B7817">
                    <w:rPr>
                      <w:bCs w:val="0"/>
                      <w:lang w:eastAsia="en-US"/>
                    </w:rPr>
                    <w:t xml:space="preserve"> blocks</w:t>
                  </w:r>
                </w:p>
              </w:tc>
              <w:tc>
                <w:tcPr>
                  <w:tcW w:w="5228" w:type="dxa"/>
                  <w:shd w:val="clear" w:color="auto" w:fill="auto"/>
                  <w:vAlign w:val="center"/>
                </w:tcPr>
                <w:p w14:paraId="0A25F1F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5085905B" w14:textId="77777777" w:rsidTr="004F2FCE">
              <w:trPr>
                <w:trHeight w:val="524"/>
              </w:trPr>
              <w:tc>
                <w:tcPr>
                  <w:tcW w:w="1743" w:type="dxa"/>
                  <w:vMerge/>
                  <w:shd w:val="clear" w:color="auto" w:fill="auto"/>
                </w:tcPr>
                <w:p w14:paraId="208DC16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941FA9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within a </w:t>
                  </w:r>
                  <w:proofErr w:type="spellStart"/>
                  <w:r w:rsidRPr="003B7817">
                    <w:rPr>
                      <w:bCs w:val="0"/>
                      <w:lang w:eastAsia="en-US"/>
                    </w:rPr>
                    <w:t>resnet</w:t>
                  </w:r>
                  <w:proofErr w:type="spellEnd"/>
                  <w:r w:rsidRPr="003B7817">
                    <w:rPr>
                      <w:bCs w:val="0"/>
                      <w:lang w:eastAsia="en-US"/>
                    </w:rPr>
                    <w:t xml:space="preserve"> block</w:t>
                  </w:r>
                </w:p>
              </w:tc>
              <w:tc>
                <w:tcPr>
                  <w:tcW w:w="5228" w:type="dxa"/>
                  <w:shd w:val="clear" w:color="auto" w:fill="auto"/>
                  <w:vAlign w:val="center"/>
                </w:tcPr>
                <w:p w14:paraId="7338439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1676DEDA" w14:textId="77777777" w:rsidTr="004F2FCE">
              <w:trPr>
                <w:trHeight w:val="524"/>
              </w:trPr>
              <w:tc>
                <w:tcPr>
                  <w:tcW w:w="1743" w:type="dxa"/>
                  <w:vMerge/>
                  <w:shd w:val="clear" w:color="auto" w:fill="auto"/>
                </w:tcPr>
                <w:p w14:paraId="2EFFDC2F"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28AECAD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5228" w:type="dxa"/>
                  <w:shd w:val="clear" w:color="auto" w:fill="auto"/>
                  <w:vAlign w:val="center"/>
                </w:tcPr>
                <w:p w14:paraId="54A89D27"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63A1D574"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286BFB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4636E1F7" w14:textId="77777777" w:rsidTr="004F2FCE">
              <w:trPr>
                <w:trHeight w:val="532"/>
              </w:trPr>
              <w:tc>
                <w:tcPr>
                  <w:tcW w:w="1743" w:type="dxa"/>
                  <w:vMerge/>
                  <w:shd w:val="clear" w:color="auto" w:fill="auto"/>
                </w:tcPr>
                <w:p w14:paraId="69500A37"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3EA4C29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Kernel/Channel size within a </w:t>
                  </w:r>
                  <w:proofErr w:type="spellStart"/>
                  <w:r w:rsidRPr="003B7817">
                    <w:rPr>
                      <w:bCs w:val="0"/>
                      <w:lang w:eastAsia="en-US"/>
                    </w:rPr>
                    <w:t>resnet</w:t>
                  </w:r>
                  <w:proofErr w:type="spellEnd"/>
                  <w:r w:rsidRPr="003B7817">
                    <w:rPr>
                      <w:bCs w:val="0"/>
                      <w:lang w:eastAsia="en-US"/>
                    </w:rPr>
                    <w:t xml:space="preserve"> block</w:t>
                  </w:r>
                </w:p>
              </w:tc>
              <w:tc>
                <w:tcPr>
                  <w:tcW w:w="5228" w:type="dxa"/>
                  <w:shd w:val="clear" w:color="auto" w:fill="auto"/>
                  <w:vAlign w:val="center"/>
                </w:tcPr>
                <w:p w14:paraId="51C9CFD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(3,3,128) </w:t>
                  </w:r>
                </w:p>
              </w:tc>
            </w:tr>
            <w:tr w:rsidR="000823F0" w:rsidRPr="003B7817" w14:paraId="43799FD3" w14:textId="77777777" w:rsidTr="004F2FCE">
              <w:trPr>
                <w:trHeight w:val="524"/>
              </w:trPr>
              <w:tc>
                <w:tcPr>
                  <w:tcW w:w="1743" w:type="dxa"/>
                  <w:vMerge/>
                  <w:shd w:val="clear" w:color="auto" w:fill="auto"/>
                </w:tcPr>
                <w:p w14:paraId="4287946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tcPr>
                <w:p w14:paraId="6655EF5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5228" w:type="dxa"/>
                  <w:shd w:val="clear" w:color="auto" w:fill="auto"/>
                </w:tcPr>
                <w:p w14:paraId="09CAC87A"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2BF541A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7AE3D7D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Other model related parameters:</w:t>
            </w:r>
          </w:p>
          <w:tbl>
            <w:tblPr>
              <w:tblStyle w:val="afff5"/>
              <w:tblW w:w="0" w:type="auto"/>
              <w:tblInd w:w="0" w:type="dxa"/>
              <w:tblLook w:val="04A0" w:firstRow="1" w:lastRow="0" w:firstColumn="1" w:lastColumn="0" w:noHBand="0" w:noVBand="1"/>
            </w:tblPr>
            <w:tblGrid>
              <w:gridCol w:w="2616"/>
              <w:gridCol w:w="6724"/>
            </w:tblGrid>
            <w:tr w:rsidR="000823F0" w:rsidRPr="003B7817" w14:paraId="4CC16EB1" w14:textId="77777777" w:rsidTr="004F2FCE">
              <w:trPr>
                <w:trHeight w:val="258"/>
              </w:trPr>
              <w:tc>
                <w:tcPr>
                  <w:tcW w:w="2616" w:type="dxa"/>
                </w:tcPr>
                <w:p w14:paraId="11DC33D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Activation function</w:t>
                  </w:r>
                </w:p>
              </w:tc>
              <w:tc>
                <w:tcPr>
                  <w:tcW w:w="6724" w:type="dxa"/>
                </w:tcPr>
                <w:p w14:paraId="47BD85C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roofErr w:type="spellStart"/>
                  <w:r w:rsidRPr="003B7817">
                    <w:rPr>
                      <w:rFonts w:ascii="Times New Roman" w:eastAsia="Yu Mincho" w:hAnsi="Times New Roman"/>
                      <w:bCs w:val="0"/>
                      <w:lang w:val="en-US" w:eastAsia="ja-JP"/>
                    </w:rPr>
                    <w:t>ReLU</w:t>
                  </w:r>
                  <w:proofErr w:type="spellEnd"/>
                </w:p>
              </w:tc>
            </w:tr>
            <w:tr w:rsidR="000823F0" w:rsidRPr="003B7817" w14:paraId="21102BCF" w14:textId="77777777" w:rsidTr="004F2FCE">
              <w:trPr>
                <w:trHeight w:val="248"/>
              </w:trPr>
              <w:tc>
                <w:tcPr>
                  <w:tcW w:w="2616" w:type="dxa"/>
                </w:tcPr>
                <w:p w14:paraId="33C068D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Latent message size</w:t>
                  </w:r>
                </w:p>
              </w:tc>
              <w:tc>
                <w:tcPr>
                  <w:tcW w:w="6724" w:type="dxa"/>
                </w:tcPr>
                <w:p w14:paraId="7784146A"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32 float values</w:t>
                  </w:r>
                </w:p>
              </w:tc>
            </w:tr>
            <w:tr w:rsidR="000823F0" w:rsidRPr="003B7817" w14:paraId="5849E4D5" w14:textId="77777777" w:rsidTr="004F2FCE">
              <w:trPr>
                <w:trHeight w:val="258"/>
              </w:trPr>
              <w:tc>
                <w:tcPr>
                  <w:tcW w:w="2616" w:type="dxa"/>
                </w:tcPr>
                <w:p w14:paraId="046D5D1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Payload size, bits</w:t>
                  </w:r>
                </w:p>
              </w:tc>
              <w:tc>
                <w:tcPr>
                  <w:tcW w:w="6724" w:type="dxa"/>
                </w:tcPr>
                <w:p w14:paraId="7298503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64 per layer.</w:t>
                  </w:r>
                </w:p>
              </w:tc>
            </w:tr>
            <w:tr w:rsidR="000823F0" w:rsidRPr="003B7817" w14:paraId="12986753" w14:textId="77777777" w:rsidTr="004F2FCE">
              <w:trPr>
                <w:trHeight w:val="258"/>
              </w:trPr>
              <w:tc>
                <w:tcPr>
                  <w:tcW w:w="2616" w:type="dxa"/>
                </w:tcPr>
                <w:p w14:paraId="25DCA8A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Quantization</w:t>
                  </w:r>
                </w:p>
              </w:tc>
              <w:tc>
                <w:tcPr>
                  <w:tcW w:w="6724" w:type="dxa"/>
                </w:tcPr>
                <w:p w14:paraId="1D3EF06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 bits</w:t>
                  </w:r>
                </w:p>
              </w:tc>
            </w:tr>
          </w:tbl>
          <w:p w14:paraId="7BC0837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23803B6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System parameters:</w:t>
            </w:r>
          </w:p>
          <w:tbl>
            <w:tblPr>
              <w:tblStyle w:val="afff5"/>
              <w:tblW w:w="0" w:type="auto"/>
              <w:tblInd w:w="0" w:type="dxa"/>
              <w:tblLook w:val="04A0" w:firstRow="1" w:lastRow="0" w:firstColumn="1" w:lastColumn="0" w:noHBand="0" w:noVBand="1"/>
            </w:tblPr>
            <w:tblGrid>
              <w:gridCol w:w="2597"/>
              <w:gridCol w:w="6779"/>
            </w:tblGrid>
            <w:tr w:rsidR="000823F0" w:rsidRPr="003B7817" w14:paraId="7134970C" w14:textId="77777777" w:rsidTr="004F2FCE">
              <w:trPr>
                <w:trHeight w:val="260"/>
              </w:trPr>
              <w:tc>
                <w:tcPr>
                  <w:tcW w:w="2597" w:type="dxa"/>
                </w:tcPr>
                <w:p w14:paraId="0974C4A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Frequency range</w:t>
                  </w:r>
                </w:p>
              </w:tc>
              <w:tc>
                <w:tcPr>
                  <w:tcW w:w="6779" w:type="dxa"/>
                </w:tcPr>
                <w:p w14:paraId="5FA8FE6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2GHz (4GHz optional)</w:t>
                  </w:r>
                </w:p>
              </w:tc>
            </w:tr>
            <w:tr w:rsidR="000823F0" w:rsidRPr="003B7817" w14:paraId="1E8BECB8" w14:textId="77777777" w:rsidTr="004F2FCE">
              <w:trPr>
                <w:trHeight w:val="260"/>
              </w:trPr>
              <w:tc>
                <w:tcPr>
                  <w:tcW w:w="2597" w:type="dxa"/>
                </w:tcPr>
                <w:p w14:paraId="09939B34"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MIMO Layers</w:t>
                  </w:r>
                </w:p>
              </w:tc>
              <w:tc>
                <w:tcPr>
                  <w:tcW w:w="6779" w:type="dxa"/>
                </w:tcPr>
                <w:p w14:paraId="7EB5C67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1 layer (2 layers optional, companies to </w:t>
                  </w:r>
                </w:p>
              </w:tc>
            </w:tr>
            <w:tr w:rsidR="000823F0" w:rsidRPr="003B7817" w14:paraId="5DE1386C" w14:textId="77777777" w:rsidTr="004F2FCE">
              <w:trPr>
                <w:trHeight w:val="260"/>
              </w:trPr>
              <w:tc>
                <w:tcPr>
                  <w:tcW w:w="2597" w:type="dxa"/>
                </w:tcPr>
                <w:p w14:paraId="790523E2"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Sub-bands</w:t>
                  </w:r>
                </w:p>
              </w:tc>
              <w:tc>
                <w:tcPr>
                  <w:tcW w:w="6779" w:type="dxa"/>
                </w:tcPr>
                <w:p w14:paraId="553E9B8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13</w:t>
                  </w:r>
                </w:p>
              </w:tc>
            </w:tr>
            <w:tr w:rsidR="000823F0" w:rsidRPr="003B7817" w14:paraId="33FD0969" w14:textId="77777777" w:rsidTr="004F2FCE">
              <w:trPr>
                <w:trHeight w:val="260"/>
              </w:trPr>
              <w:tc>
                <w:tcPr>
                  <w:tcW w:w="2597" w:type="dxa"/>
                </w:tcPr>
                <w:p w14:paraId="243E71C9"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Channel estimation</w:t>
                  </w:r>
                </w:p>
              </w:tc>
              <w:tc>
                <w:tcPr>
                  <w:tcW w:w="6779" w:type="dxa"/>
                </w:tcPr>
                <w:p w14:paraId="0A9FEABD"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ideal</w:t>
                  </w:r>
                </w:p>
              </w:tc>
            </w:tr>
            <w:tr w:rsidR="000823F0" w:rsidRPr="003B7817" w14:paraId="19640FBC" w14:textId="77777777" w:rsidTr="004F2FCE">
              <w:trPr>
                <w:trHeight w:val="256"/>
              </w:trPr>
              <w:tc>
                <w:tcPr>
                  <w:tcW w:w="2597" w:type="dxa"/>
                </w:tcPr>
                <w:p w14:paraId="0D5ED631"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Metrics</w:t>
                  </w:r>
                </w:p>
              </w:tc>
              <w:tc>
                <w:tcPr>
                  <w:tcW w:w="6779" w:type="dxa"/>
                </w:tcPr>
                <w:p w14:paraId="0A4BCF8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SGCS of AI CSI feedback and </w:t>
                  </w:r>
                  <w:proofErr w:type="spellStart"/>
                  <w:r w:rsidRPr="003B7817">
                    <w:rPr>
                      <w:rFonts w:ascii="Times New Roman" w:eastAsia="Yu Mincho" w:hAnsi="Times New Roman"/>
                      <w:bCs w:val="0"/>
                      <w:lang w:val="en-US" w:eastAsia="ja-JP"/>
                    </w:rPr>
                    <w:t>eTypeII</w:t>
                  </w:r>
                  <w:proofErr w:type="spellEnd"/>
                  <w:r w:rsidRPr="003B7817">
                    <w:rPr>
                      <w:rFonts w:ascii="Times New Roman" w:eastAsia="Yu Mincho" w:hAnsi="Times New Roman"/>
                      <w:bCs w:val="0"/>
                      <w:lang w:val="en-US" w:eastAsia="ja-JP"/>
                    </w:rPr>
                    <w:t xml:space="preserve"> CSI feedback, both relative to ideal CSI.</w:t>
                  </w:r>
                </w:p>
              </w:tc>
            </w:tr>
          </w:tbl>
          <w:p w14:paraId="2EBC558C"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eastAsia="ja-JP"/>
              </w:rPr>
            </w:pPr>
          </w:p>
          <w:p w14:paraId="0A2AA2D2" w14:textId="77777777" w:rsidR="000823F0" w:rsidRPr="003B7817" w:rsidRDefault="000823F0" w:rsidP="004F2FCE">
            <w:pPr>
              <w:suppressAutoHyphens w:val="0"/>
              <w:overflowPunct/>
              <w:autoSpaceDE/>
              <w:spacing w:before="0" w:line="240" w:lineRule="auto"/>
              <w:jc w:val="left"/>
              <w:textAlignment w:val="auto"/>
              <w:rPr>
                <w:rFonts w:eastAsia="Yu Mincho"/>
                <w:bCs w:val="0"/>
                <w:lang w:eastAsia="ja-JP"/>
              </w:rPr>
            </w:pPr>
            <w:r w:rsidRPr="003B7817">
              <w:rPr>
                <w:rFonts w:ascii="Times New Roman" w:eastAsia="Yu Mincho" w:hAnsi="Times New Roman"/>
                <w:bCs w:val="0"/>
                <w:lang w:eastAsia="ja-JP"/>
              </w:rPr>
              <w:t>Companies are also invited to provide the training parameters used.</w:t>
            </w:r>
          </w:p>
        </w:tc>
      </w:tr>
    </w:tbl>
    <w:p w14:paraId="5BBF20F8" w14:textId="6CBF35D5" w:rsidR="000823F0" w:rsidRDefault="000823F0" w:rsidP="000823F0">
      <w:pPr>
        <w:rPr>
          <w:lang w:val="en-US"/>
        </w:rPr>
      </w:pPr>
      <w:r>
        <w:rPr>
          <w:rFonts w:hint="eastAsia"/>
          <w:lang w:val="en-US"/>
        </w:rPr>
        <w:lastRenderedPageBreak/>
        <w:t>I</w:t>
      </w:r>
      <w:r>
        <w:rPr>
          <w:lang w:val="en-US"/>
        </w:rPr>
        <w:t xml:space="preserve">n </w:t>
      </w:r>
      <w:r w:rsidR="00426DF0">
        <w:rPr>
          <w:lang w:val="en-US"/>
        </w:rPr>
        <w:t>RAN4#112 meeting</w:t>
      </w:r>
      <w:r>
        <w:rPr>
          <w:lang w:val="en-US"/>
        </w:rPr>
        <w:t xml:space="preserve">,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p>
    <w:tbl>
      <w:tblPr>
        <w:tblStyle w:val="afff5"/>
        <w:tblW w:w="0" w:type="auto"/>
        <w:tblInd w:w="0" w:type="dxa"/>
        <w:tblLook w:val="04A0" w:firstRow="1" w:lastRow="0" w:firstColumn="1" w:lastColumn="0" w:noHBand="0" w:noVBand="1"/>
      </w:tblPr>
      <w:tblGrid>
        <w:gridCol w:w="9630"/>
      </w:tblGrid>
      <w:tr w:rsidR="000823F0" w14:paraId="130711AD" w14:textId="77777777" w:rsidTr="004F2FCE">
        <w:tc>
          <w:tcPr>
            <w:tcW w:w="9630" w:type="dxa"/>
          </w:tcPr>
          <w:p w14:paraId="4E60AD00" w14:textId="77777777" w:rsidR="000823F0" w:rsidRPr="008E2753" w:rsidRDefault="000823F0" w:rsidP="004F2FCE">
            <w:pPr>
              <w:snapToGrid w:val="0"/>
              <w:rPr>
                <w:lang w:val="en-US"/>
              </w:rPr>
            </w:pPr>
          </w:p>
          <w:tbl>
            <w:tblPr>
              <w:tblStyle w:val="TableGrid1"/>
              <w:tblW w:w="8777" w:type="dxa"/>
              <w:tblLook w:val="04A0" w:firstRow="1" w:lastRow="0" w:firstColumn="1" w:lastColumn="0" w:noHBand="0" w:noVBand="1"/>
            </w:tblPr>
            <w:tblGrid>
              <w:gridCol w:w="2757"/>
              <w:gridCol w:w="4012"/>
              <w:gridCol w:w="2008"/>
            </w:tblGrid>
            <w:tr w:rsidR="000823F0" w:rsidRPr="008E2753" w14:paraId="7E9AD935" w14:textId="77777777" w:rsidTr="004F2FCE">
              <w:trPr>
                <w:trHeight w:val="340"/>
              </w:trPr>
              <w:tc>
                <w:tcPr>
                  <w:tcW w:w="2757" w:type="dxa"/>
                </w:tcPr>
                <w:p w14:paraId="6DD9A9D8" w14:textId="77777777" w:rsidR="000823F0" w:rsidRPr="008E2753" w:rsidRDefault="000823F0" w:rsidP="004F2FCE">
                  <w:pPr>
                    <w:snapToGrid w:val="0"/>
                    <w:rPr>
                      <w:b/>
                      <w:bCs w:val="0"/>
                      <w:lang w:val="en-US"/>
                    </w:rPr>
                  </w:pPr>
                  <w:r w:rsidRPr="008E2753">
                    <w:rPr>
                      <w:b/>
                      <w:lang w:val="en-US"/>
                    </w:rPr>
                    <w:t>Parameter/Configurations</w:t>
                  </w:r>
                </w:p>
              </w:tc>
              <w:tc>
                <w:tcPr>
                  <w:tcW w:w="4012" w:type="dxa"/>
                </w:tcPr>
                <w:p w14:paraId="5255C34C" w14:textId="77777777" w:rsidR="000823F0" w:rsidRPr="008E2753" w:rsidRDefault="000823F0" w:rsidP="004F2FCE">
                  <w:pPr>
                    <w:snapToGrid w:val="0"/>
                    <w:rPr>
                      <w:b/>
                      <w:bCs w:val="0"/>
                      <w:lang w:val="en-US"/>
                    </w:rPr>
                  </w:pPr>
                  <w:r w:rsidRPr="008E2753">
                    <w:rPr>
                      <w:b/>
                      <w:lang w:val="en-US"/>
                    </w:rPr>
                    <w:t>Options/Values</w:t>
                  </w:r>
                </w:p>
              </w:tc>
              <w:tc>
                <w:tcPr>
                  <w:tcW w:w="2007" w:type="dxa"/>
                </w:tcPr>
                <w:p w14:paraId="3F320FF4" w14:textId="77777777" w:rsidR="000823F0" w:rsidRPr="008E2753" w:rsidRDefault="000823F0" w:rsidP="004F2FCE">
                  <w:pPr>
                    <w:snapToGrid w:val="0"/>
                    <w:rPr>
                      <w:b/>
                      <w:bCs w:val="0"/>
                      <w:lang w:val="en-US"/>
                    </w:rPr>
                  </w:pPr>
                  <w:r w:rsidRPr="008E2753">
                    <w:rPr>
                      <w:b/>
                      <w:lang w:val="en-US"/>
                    </w:rPr>
                    <w:t>Company comments</w:t>
                  </w:r>
                </w:p>
              </w:tc>
            </w:tr>
            <w:tr w:rsidR="000823F0" w:rsidRPr="008E2753" w14:paraId="353612FA" w14:textId="77777777" w:rsidTr="004F2FCE">
              <w:trPr>
                <w:trHeight w:val="1058"/>
              </w:trPr>
              <w:tc>
                <w:tcPr>
                  <w:tcW w:w="8777" w:type="dxa"/>
                  <w:gridSpan w:val="3"/>
                </w:tcPr>
                <w:p w14:paraId="158BB0BB" w14:textId="77777777" w:rsidR="000823F0" w:rsidRPr="008E2753" w:rsidRDefault="000823F0" w:rsidP="004F2FCE">
                  <w:pPr>
                    <w:snapToGrid w:val="0"/>
                    <w:rPr>
                      <w:b/>
                      <w:bCs w:val="0"/>
                      <w:lang w:val="en-US"/>
                    </w:rPr>
                  </w:pPr>
                </w:p>
                <w:p w14:paraId="2B07ADC2" w14:textId="77777777" w:rsidR="000823F0" w:rsidRPr="008E2753" w:rsidRDefault="000823F0" w:rsidP="004F2FCE">
                  <w:pPr>
                    <w:snapToGrid w:val="0"/>
                    <w:rPr>
                      <w:b/>
                      <w:bCs w:val="0"/>
                      <w:lang w:val="en-US"/>
                    </w:rPr>
                  </w:pPr>
                  <w:r w:rsidRPr="008E2753">
                    <w:rPr>
                      <w:b/>
                      <w:lang w:val="en-US"/>
                    </w:rPr>
                    <w:t>Channel/data-set related</w:t>
                  </w:r>
                </w:p>
                <w:p w14:paraId="60A1AB50" w14:textId="77777777" w:rsidR="000823F0" w:rsidRPr="008E2753" w:rsidRDefault="000823F0" w:rsidP="004F2FCE">
                  <w:pPr>
                    <w:snapToGrid w:val="0"/>
                    <w:rPr>
                      <w:lang w:val="en-US"/>
                    </w:rPr>
                  </w:pPr>
                </w:p>
              </w:tc>
            </w:tr>
            <w:tr w:rsidR="000823F0" w:rsidRPr="008E2753" w14:paraId="3F39FEE4" w14:textId="77777777" w:rsidTr="004F2FCE">
              <w:trPr>
                <w:trHeight w:val="529"/>
              </w:trPr>
              <w:tc>
                <w:tcPr>
                  <w:tcW w:w="2757" w:type="dxa"/>
                  <w:vMerge w:val="restart"/>
                </w:tcPr>
                <w:p w14:paraId="7682BE69" w14:textId="77777777" w:rsidR="000823F0" w:rsidRPr="008E2753" w:rsidRDefault="000823F0" w:rsidP="004F2FCE">
                  <w:pPr>
                    <w:snapToGrid w:val="0"/>
                    <w:rPr>
                      <w:lang w:val="en-US"/>
                    </w:rPr>
                  </w:pPr>
                  <w:r w:rsidRPr="008E2753">
                    <w:rPr>
                      <w:lang w:val="en-US"/>
                    </w:rPr>
                    <w:t>UE antenna element assumptions</w:t>
                  </w:r>
                </w:p>
              </w:tc>
              <w:tc>
                <w:tcPr>
                  <w:tcW w:w="4012" w:type="dxa"/>
                </w:tcPr>
                <w:p w14:paraId="10CFA7D3" w14:textId="77777777" w:rsidR="000823F0" w:rsidRPr="008E2753" w:rsidRDefault="000823F0" w:rsidP="00D72517">
                  <w:pPr>
                    <w:numPr>
                      <w:ilvl w:val="0"/>
                      <w:numId w:val="33"/>
                    </w:numPr>
                    <w:tabs>
                      <w:tab w:val="num" w:pos="360"/>
                    </w:tabs>
                    <w:suppressAutoHyphens w:val="0"/>
                    <w:overflowPunct/>
                    <w:autoSpaceDE/>
                    <w:snapToGrid w:val="0"/>
                    <w:contextualSpacing/>
                    <w:textAlignment w:val="auto"/>
                    <w:rPr>
                      <w:lang w:val="en-US"/>
                    </w:rPr>
                  </w:pPr>
                  <w:r w:rsidRPr="008E2753">
                    <w:rPr>
                      <w:lang w:val="en-US"/>
                    </w:rPr>
                    <w:t>Option 1: Omni-directional antenna elements (Ericsson)</w:t>
                  </w:r>
                </w:p>
                <w:p w14:paraId="09660FDD" w14:textId="77777777" w:rsidR="000823F0" w:rsidRPr="008E2753" w:rsidRDefault="000823F0" w:rsidP="00D72517">
                  <w:pPr>
                    <w:numPr>
                      <w:ilvl w:val="0"/>
                      <w:numId w:val="33"/>
                    </w:numPr>
                    <w:tabs>
                      <w:tab w:val="num" w:pos="360"/>
                    </w:tabs>
                    <w:suppressAutoHyphens w:val="0"/>
                    <w:overflowPunct/>
                    <w:autoSpaceDE/>
                    <w:snapToGrid w:val="0"/>
                    <w:contextualSpacing/>
                    <w:textAlignment w:val="auto"/>
                    <w:rPr>
                      <w:lang w:val="en-US"/>
                    </w:rPr>
                  </w:pPr>
                  <w:r w:rsidRPr="008E2753">
                    <w:rPr>
                      <w:lang w:val="en-US"/>
                    </w:rPr>
                    <w:t>Option 2: Directional antenna elements</w:t>
                  </w:r>
                </w:p>
                <w:p w14:paraId="2B7B4C55" w14:textId="77777777" w:rsidR="000823F0" w:rsidRPr="008E2753" w:rsidRDefault="000823F0" w:rsidP="00D72517">
                  <w:pPr>
                    <w:numPr>
                      <w:ilvl w:val="0"/>
                      <w:numId w:val="33"/>
                    </w:numPr>
                    <w:tabs>
                      <w:tab w:val="num" w:pos="360"/>
                    </w:tabs>
                    <w:suppressAutoHyphens w:val="0"/>
                    <w:overflowPunct/>
                    <w:autoSpaceDE/>
                    <w:snapToGrid w:val="0"/>
                    <w:contextualSpacing/>
                    <w:textAlignment w:val="auto"/>
                    <w:rPr>
                      <w:lang w:val="en-US"/>
                    </w:rPr>
                  </w:pPr>
                  <w:r w:rsidRPr="008E2753">
                    <w:rPr>
                      <w:lang w:val="en-US"/>
                    </w:rPr>
                    <w:t>Option 3: Other</w:t>
                  </w:r>
                </w:p>
              </w:tc>
              <w:tc>
                <w:tcPr>
                  <w:tcW w:w="2007" w:type="dxa"/>
                </w:tcPr>
                <w:p w14:paraId="342C1173" w14:textId="77777777" w:rsidR="000823F0" w:rsidRPr="008E2753" w:rsidRDefault="000823F0" w:rsidP="004F2FCE">
                  <w:pPr>
                    <w:snapToGrid w:val="0"/>
                    <w:rPr>
                      <w:lang w:val="en-US"/>
                    </w:rPr>
                  </w:pPr>
                  <w:r w:rsidRPr="008E2753">
                    <w:rPr>
                      <w:lang w:val="en-US"/>
                    </w:rPr>
                    <w:t>[Apple] We provided 2 simulation results:</w:t>
                  </w:r>
                  <w:r w:rsidRPr="008E2753">
                    <w:rPr>
                      <w:lang w:val="en-US"/>
                    </w:rPr>
                    <w:br/>
                    <w:t xml:space="preserve">Directional (both horizontal/vertical) </w:t>
                  </w:r>
                  <w:r w:rsidRPr="008E2753">
                    <w:rPr>
                      <w:lang w:val="en-US"/>
                    </w:rPr>
                    <w:br/>
                    <w:t>Omni (both horizontal/vertical)</w:t>
                  </w:r>
                </w:p>
                <w:p w14:paraId="19A647F0" w14:textId="77777777" w:rsidR="000823F0" w:rsidRPr="008E2753" w:rsidRDefault="000823F0" w:rsidP="004F2FCE">
                  <w:pPr>
                    <w:snapToGrid w:val="0"/>
                    <w:rPr>
                      <w:lang w:val="en-US"/>
                    </w:rPr>
                  </w:pPr>
                  <w:r w:rsidRPr="008E2753">
                    <w:rPr>
                      <w:lang w:val="en-US"/>
                    </w:rPr>
                    <w:t>[QC] Option 1 (both horizontal and vertical)</w:t>
                  </w:r>
                </w:p>
                <w:p w14:paraId="1B228FE4" w14:textId="77777777" w:rsidR="000823F0" w:rsidRPr="008E2753" w:rsidRDefault="000823F0" w:rsidP="004F2FCE">
                  <w:pPr>
                    <w:snapToGrid w:val="0"/>
                    <w:rPr>
                      <w:lang w:val="en-US"/>
                    </w:rPr>
                  </w:pPr>
                  <w:r w:rsidRPr="008E2753">
                    <w:rPr>
                      <w:lang w:val="en-US"/>
                    </w:rPr>
                    <w:t>[Intel] Option 1</w:t>
                  </w:r>
                </w:p>
                <w:p w14:paraId="17F6DF2B" w14:textId="77777777" w:rsidR="000823F0" w:rsidRPr="008E2753" w:rsidRDefault="000823F0" w:rsidP="004F2FCE">
                  <w:pPr>
                    <w:snapToGrid w:val="0"/>
                    <w:rPr>
                      <w:lang w:val="en-US"/>
                    </w:rPr>
                  </w:pPr>
                  <w:r w:rsidRPr="008E2753">
                    <w:rPr>
                      <w:lang w:val="en-US"/>
                    </w:rPr>
                    <w:t>[</w:t>
                  </w:r>
                  <w:r w:rsidRPr="008E2753">
                    <w:rPr>
                      <w:rFonts w:hint="eastAsia"/>
                      <w:lang w:val="en-US"/>
                    </w:rPr>
                    <w:t>OPPO</w:t>
                  </w:r>
                  <w:proofErr w:type="gramStart"/>
                  <w:r w:rsidRPr="008E2753">
                    <w:rPr>
                      <w:lang w:val="en-US"/>
                    </w:rPr>
                    <w:t>]:Option</w:t>
                  </w:r>
                  <w:proofErr w:type="gramEnd"/>
                  <w:r w:rsidRPr="008E2753">
                    <w:rPr>
                      <w:lang w:val="en-US"/>
                    </w:rPr>
                    <w:t>1</w:t>
                  </w:r>
                </w:p>
                <w:p w14:paraId="74DC3714" w14:textId="77777777" w:rsidR="000823F0" w:rsidRPr="008E2753" w:rsidRDefault="000823F0" w:rsidP="004F2FCE">
                  <w:pPr>
                    <w:snapToGrid w:val="0"/>
                    <w:rPr>
                      <w:lang w:val="en-US"/>
                    </w:rPr>
                  </w:pPr>
                  <w:r w:rsidRPr="008E2753">
                    <w:rPr>
                      <w:rFonts w:hint="eastAsia"/>
                      <w:lang w:val="en-US"/>
                    </w:rPr>
                    <w:t>[CMCC] option 1</w:t>
                  </w:r>
                </w:p>
              </w:tc>
            </w:tr>
            <w:tr w:rsidR="000823F0" w:rsidRPr="008E2753" w14:paraId="6B1A55D7" w14:textId="77777777" w:rsidTr="004F2FCE">
              <w:trPr>
                <w:trHeight w:val="969"/>
              </w:trPr>
              <w:tc>
                <w:tcPr>
                  <w:tcW w:w="2757" w:type="dxa"/>
                  <w:vMerge/>
                </w:tcPr>
                <w:p w14:paraId="2EF437C9" w14:textId="77777777" w:rsidR="000823F0" w:rsidRPr="008E2753" w:rsidRDefault="000823F0" w:rsidP="004F2FCE">
                  <w:pPr>
                    <w:snapToGrid w:val="0"/>
                    <w:rPr>
                      <w:lang w:val="en-US"/>
                    </w:rPr>
                  </w:pPr>
                </w:p>
              </w:tc>
              <w:tc>
                <w:tcPr>
                  <w:tcW w:w="6020" w:type="dxa"/>
                  <w:gridSpan w:val="2"/>
                </w:tcPr>
                <w:p w14:paraId="6A0CF461" w14:textId="77777777" w:rsidR="000823F0" w:rsidRPr="008E2753" w:rsidRDefault="000823F0" w:rsidP="004F2FCE">
                  <w:pPr>
                    <w:snapToGrid w:val="0"/>
                    <w:rPr>
                      <w:b/>
                      <w:bCs w:val="0"/>
                      <w:lang w:val="en-US"/>
                    </w:rPr>
                  </w:pPr>
                  <w:r w:rsidRPr="008E2753">
                    <w:rPr>
                      <w:b/>
                      <w:lang w:val="en-US"/>
                    </w:rPr>
                    <w:t>Configuration for alignment:</w:t>
                  </w:r>
                </w:p>
                <w:p w14:paraId="0E082FB1" w14:textId="77777777" w:rsidR="000823F0" w:rsidRPr="008E2753" w:rsidRDefault="000823F0" w:rsidP="00D72517">
                  <w:pPr>
                    <w:numPr>
                      <w:ilvl w:val="0"/>
                      <w:numId w:val="32"/>
                    </w:numPr>
                    <w:tabs>
                      <w:tab w:val="num" w:pos="360"/>
                    </w:tabs>
                    <w:suppressAutoHyphens w:val="0"/>
                    <w:overflowPunct/>
                    <w:autoSpaceDE/>
                    <w:snapToGrid w:val="0"/>
                    <w:spacing w:after="160" w:line="278" w:lineRule="auto"/>
                    <w:contextualSpacing/>
                    <w:textAlignment w:val="auto"/>
                    <w:rPr>
                      <w:color w:val="92D050"/>
                      <w:lang w:val="en-US"/>
                    </w:rPr>
                  </w:pPr>
                  <w:r w:rsidRPr="008E2753">
                    <w:rPr>
                      <w:lang w:val="en-US"/>
                    </w:rPr>
                    <w:t>Ideal omni-directional antenna elements following RAN1 assumptions</w:t>
                  </w:r>
                </w:p>
              </w:tc>
            </w:tr>
            <w:tr w:rsidR="000823F0" w:rsidRPr="008E2753" w14:paraId="4CB9B8B3" w14:textId="77777777" w:rsidTr="004F2FCE">
              <w:trPr>
                <w:trHeight w:val="1435"/>
              </w:trPr>
              <w:tc>
                <w:tcPr>
                  <w:tcW w:w="2757" w:type="dxa"/>
                  <w:vMerge w:val="restart"/>
                </w:tcPr>
                <w:p w14:paraId="6C5C1050" w14:textId="77777777" w:rsidR="000823F0" w:rsidRPr="008E2753" w:rsidRDefault="000823F0" w:rsidP="004F2FCE">
                  <w:pPr>
                    <w:snapToGrid w:val="0"/>
                    <w:rPr>
                      <w:lang w:val="en-US"/>
                    </w:rPr>
                  </w:pPr>
                  <w:r w:rsidRPr="008E2753">
                    <w:rPr>
                      <w:lang w:val="en-US"/>
                    </w:rPr>
                    <w:t>Sub-band channel averaging</w:t>
                  </w:r>
                </w:p>
              </w:tc>
              <w:tc>
                <w:tcPr>
                  <w:tcW w:w="4012" w:type="dxa"/>
                </w:tcPr>
                <w:p w14:paraId="22EACCF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 xml:space="preserve">[Nokia, QC, Apple, vivo, </w:t>
                  </w:r>
                  <w:proofErr w:type="spellStart"/>
                  <w:proofErr w:type="gramStart"/>
                  <w:r w:rsidRPr="008E2753">
                    <w:rPr>
                      <w:lang w:val="en-US"/>
                    </w:rPr>
                    <w:t>Ericsson,OPPO</w:t>
                  </w:r>
                  <w:proofErr w:type="spellEnd"/>
                  <w:proofErr w:type="gramEnd"/>
                  <w:r w:rsidRPr="008E2753">
                    <w:rPr>
                      <w:lang w:val="en-US"/>
                    </w:rPr>
                    <w:t>] Average of covariance channel matrix per RBs in the sub-band before SVD</w:t>
                  </w:r>
                </w:p>
                <w:p w14:paraId="24C5FBF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[ZTE]: Per sub-band</w:t>
                  </w:r>
                </w:p>
                <w:p w14:paraId="5A602392"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 xml:space="preserve">[CMCC]: Average of raw channel matrix </w:t>
                  </w:r>
                  <w:r w:rsidRPr="008E2753">
                    <w:rPr>
                      <w:lang w:val="en-US"/>
                    </w:rPr>
                    <w:t>per RBs in the sub-band</w:t>
                  </w:r>
                  <w:r w:rsidRPr="008E2753">
                    <w:rPr>
                      <w:rFonts w:hint="eastAsia"/>
                      <w:lang w:val="en-US"/>
                    </w:rPr>
                    <w:t xml:space="preserve"> before SVD</w:t>
                  </w:r>
                </w:p>
              </w:tc>
              <w:tc>
                <w:tcPr>
                  <w:tcW w:w="2007" w:type="dxa"/>
                </w:tcPr>
                <w:p w14:paraId="35418702" w14:textId="77777777" w:rsidR="000823F0" w:rsidRPr="008E2753" w:rsidRDefault="000823F0" w:rsidP="004F2FCE">
                  <w:pPr>
                    <w:snapToGrid w:val="0"/>
                    <w:rPr>
                      <w:lang w:val="en-US"/>
                    </w:rPr>
                  </w:pPr>
                  <w:r w:rsidRPr="008E2753">
                    <w:rPr>
                      <w:rFonts w:hint="eastAsia"/>
                      <w:lang w:val="en-US"/>
                    </w:rPr>
                    <w:t xml:space="preserve">CATT: Prefer not to do the averaging before SVD. </w:t>
                  </w:r>
                </w:p>
                <w:p w14:paraId="2DE531F1" w14:textId="77777777" w:rsidR="000823F0" w:rsidRPr="008E2753" w:rsidRDefault="000823F0" w:rsidP="004F2FCE">
                  <w:pPr>
                    <w:snapToGrid w:val="0"/>
                    <w:rPr>
                      <w:lang w:val="en-US"/>
                    </w:rPr>
                  </w:pPr>
                </w:p>
              </w:tc>
            </w:tr>
            <w:tr w:rsidR="000823F0" w:rsidRPr="008E2753" w14:paraId="13377BAE" w14:textId="77777777" w:rsidTr="004F2FCE">
              <w:trPr>
                <w:trHeight w:val="1124"/>
              </w:trPr>
              <w:tc>
                <w:tcPr>
                  <w:tcW w:w="2757" w:type="dxa"/>
                  <w:vMerge/>
                </w:tcPr>
                <w:p w14:paraId="0BEF962E" w14:textId="77777777" w:rsidR="000823F0" w:rsidRPr="008E2753" w:rsidRDefault="000823F0" w:rsidP="004F2FCE">
                  <w:pPr>
                    <w:snapToGrid w:val="0"/>
                    <w:rPr>
                      <w:lang w:val="en-US"/>
                    </w:rPr>
                  </w:pPr>
                </w:p>
              </w:tc>
              <w:tc>
                <w:tcPr>
                  <w:tcW w:w="6020" w:type="dxa"/>
                  <w:gridSpan w:val="2"/>
                </w:tcPr>
                <w:p w14:paraId="01610C73" w14:textId="77777777" w:rsidR="000823F0" w:rsidRPr="008E2753" w:rsidRDefault="000823F0" w:rsidP="004F2FCE">
                  <w:pPr>
                    <w:snapToGrid w:val="0"/>
                    <w:rPr>
                      <w:b/>
                      <w:bCs w:val="0"/>
                      <w:lang w:val="en-US"/>
                    </w:rPr>
                  </w:pPr>
                  <w:r w:rsidRPr="008E2753">
                    <w:rPr>
                      <w:b/>
                      <w:lang w:val="en-US"/>
                    </w:rPr>
                    <w:t>Configuration for alignment:</w:t>
                  </w:r>
                </w:p>
                <w:p w14:paraId="032751ED"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Average of covariance channel matrices per PRBs in the sub-band</w:t>
                  </w:r>
                </w:p>
                <w:p w14:paraId="167EA2C7" w14:textId="77777777" w:rsidR="000823F0" w:rsidRPr="008E2753" w:rsidRDefault="000823F0" w:rsidP="00D72517">
                  <w:pPr>
                    <w:numPr>
                      <w:ilvl w:val="1"/>
                      <w:numId w:val="32"/>
                    </w:numPr>
                    <w:tabs>
                      <w:tab w:val="num" w:pos="360"/>
                    </w:tabs>
                    <w:suppressAutoHyphens w:val="0"/>
                    <w:overflowPunct/>
                    <w:autoSpaceDE/>
                    <w:snapToGrid w:val="0"/>
                    <w:contextualSpacing/>
                    <w:textAlignment w:val="auto"/>
                    <w:rPr>
                      <w:lang w:val="en-US"/>
                    </w:rPr>
                  </w:pPr>
                  <w:r w:rsidRPr="008E2753">
                    <w:rPr>
                      <w:lang w:val="en-US"/>
                    </w:rPr>
                    <w:t>1 sample per PRB is selected</w:t>
                  </w:r>
                </w:p>
              </w:tc>
            </w:tr>
            <w:tr w:rsidR="000823F0" w:rsidRPr="008E2753" w14:paraId="3952BA79" w14:textId="77777777" w:rsidTr="004F2FCE">
              <w:trPr>
                <w:trHeight w:val="3287"/>
              </w:trPr>
              <w:tc>
                <w:tcPr>
                  <w:tcW w:w="2757" w:type="dxa"/>
                  <w:vMerge w:val="restart"/>
                </w:tcPr>
                <w:p w14:paraId="52908310" w14:textId="77777777" w:rsidR="000823F0" w:rsidRPr="008E2753" w:rsidRDefault="000823F0" w:rsidP="004F2FCE">
                  <w:pPr>
                    <w:snapToGrid w:val="0"/>
                    <w:rPr>
                      <w:lang w:val="en-US"/>
                    </w:rPr>
                  </w:pPr>
                  <w:r w:rsidRPr="008E2753">
                    <w:rPr>
                      <w:lang w:val="en-US"/>
                    </w:rPr>
                    <w:t>Any other pre-processing</w:t>
                  </w:r>
                </w:p>
              </w:tc>
              <w:tc>
                <w:tcPr>
                  <w:tcW w:w="4012" w:type="dxa"/>
                </w:tcPr>
                <w:p w14:paraId="0D00CB87"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To be listed if used</w:t>
                  </w:r>
                </w:p>
                <w:p w14:paraId="728CB99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Ericsson] Normalize the phase of all entries of the eigenvector based on the phase of the 1</w:t>
                  </w:r>
                  <w:r w:rsidRPr="008E2753">
                    <w:rPr>
                      <w:vertAlign w:val="superscript"/>
                      <w:lang w:val="en-US"/>
                    </w:rPr>
                    <w:t>st</w:t>
                  </w:r>
                  <w:r w:rsidRPr="008E2753">
                    <w:rPr>
                      <w:lang w:val="en-US"/>
                    </w:rPr>
                    <w:t xml:space="preserve"> entry of the eigenvector</w:t>
                  </w:r>
                </w:p>
                <w:p w14:paraId="1BB8642B" w14:textId="77777777" w:rsidR="000823F0" w:rsidRPr="008E2753" w:rsidRDefault="000823F0" w:rsidP="004F2FCE">
                  <w:pPr>
                    <w:widowControl w:val="0"/>
                    <w:snapToGrid w:val="0"/>
                    <w:ind w:left="800" w:hanging="420"/>
                    <w:rPr>
                      <w:lang w:val="en-US"/>
                    </w:rPr>
                  </w:pPr>
                </w:p>
                <w:p w14:paraId="0BE793C6"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[OPPO] Normalize the phase of all entries of the eigenvector based on the phase of the last entry of the eigenvector</w:t>
                  </w:r>
                </w:p>
                <w:p w14:paraId="4E1CD7B7" w14:textId="77777777" w:rsidR="000823F0" w:rsidRPr="008E2753" w:rsidRDefault="000823F0" w:rsidP="004F2FCE">
                  <w:pPr>
                    <w:widowControl w:val="0"/>
                    <w:snapToGrid w:val="0"/>
                    <w:ind w:left="800" w:hanging="420"/>
                    <w:rPr>
                      <w:lang w:val="en-US"/>
                    </w:rPr>
                  </w:pPr>
                </w:p>
                <w:p w14:paraId="438C579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Normalize the phase of all entries of the eigenvector based on the phase of that entry that has the maximum amplitude averaged over the sub-bands</w:t>
                  </w:r>
                </w:p>
              </w:tc>
              <w:tc>
                <w:tcPr>
                  <w:tcW w:w="2007" w:type="dxa"/>
                </w:tcPr>
                <w:p w14:paraId="7A08A945" w14:textId="77777777" w:rsidR="000823F0" w:rsidRPr="008E2753" w:rsidRDefault="000823F0" w:rsidP="004F2FCE">
                  <w:pPr>
                    <w:snapToGrid w:val="0"/>
                    <w:rPr>
                      <w:lang w:val="en-US"/>
                    </w:rPr>
                  </w:pPr>
                  <w:r w:rsidRPr="008E2753">
                    <w:rPr>
                      <w:lang w:val="en-US"/>
                    </w:rPr>
                    <w:t>[Intel] prefer no other pre-processing</w:t>
                  </w:r>
                </w:p>
              </w:tc>
            </w:tr>
            <w:tr w:rsidR="000823F0" w:rsidRPr="008E2753" w14:paraId="36EF7411" w14:textId="77777777" w:rsidTr="004F2FCE">
              <w:trPr>
                <w:trHeight w:val="1749"/>
              </w:trPr>
              <w:tc>
                <w:tcPr>
                  <w:tcW w:w="2757" w:type="dxa"/>
                  <w:vMerge/>
                </w:tcPr>
                <w:p w14:paraId="35C877EB" w14:textId="77777777" w:rsidR="000823F0" w:rsidRPr="008E2753" w:rsidRDefault="000823F0" w:rsidP="004F2FCE">
                  <w:pPr>
                    <w:snapToGrid w:val="0"/>
                    <w:rPr>
                      <w:lang w:val="en-US"/>
                    </w:rPr>
                  </w:pPr>
                </w:p>
              </w:tc>
              <w:tc>
                <w:tcPr>
                  <w:tcW w:w="6020" w:type="dxa"/>
                  <w:gridSpan w:val="2"/>
                </w:tcPr>
                <w:p w14:paraId="66AD428B" w14:textId="77777777" w:rsidR="000823F0" w:rsidRPr="008E2753" w:rsidRDefault="000823F0" w:rsidP="004F2FCE">
                  <w:pPr>
                    <w:snapToGrid w:val="0"/>
                    <w:rPr>
                      <w:b/>
                      <w:bCs w:val="0"/>
                      <w:lang w:val="en-US"/>
                    </w:rPr>
                  </w:pPr>
                  <w:r w:rsidRPr="008E2753">
                    <w:rPr>
                      <w:b/>
                      <w:lang w:val="en-US"/>
                    </w:rPr>
                    <w:t>Configuration for alignment:</w:t>
                  </w:r>
                </w:p>
                <w:p w14:paraId="1FDEB5F9"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Apply phase normalization:</w:t>
                  </w:r>
                </w:p>
                <w:p w14:paraId="3DF7E561" w14:textId="77777777" w:rsidR="000823F0" w:rsidRPr="008E2753" w:rsidRDefault="000823F0" w:rsidP="00D72517">
                  <w:pPr>
                    <w:numPr>
                      <w:ilvl w:val="1"/>
                      <w:numId w:val="32"/>
                    </w:numPr>
                    <w:tabs>
                      <w:tab w:val="num" w:pos="360"/>
                    </w:tabs>
                    <w:suppressAutoHyphens w:val="0"/>
                    <w:overflowPunct/>
                    <w:autoSpaceDE/>
                    <w:snapToGrid w:val="0"/>
                    <w:contextualSpacing/>
                    <w:textAlignment w:val="auto"/>
                    <w:rPr>
                      <w:lang w:val="en-US"/>
                    </w:rPr>
                  </w:pPr>
                  <w:r w:rsidRPr="008E2753">
                    <w:rPr>
                      <w:lang w:val="en-US"/>
                    </w:rPr>
                    <w:t>Normalize the phase of all entries of the eigenvector based on the phase of the 1</w:t>
                  </w:r>
                  <w:r w:rsidRPr="008E2753">
                    <w:rPr>
                      <w:vertAlign w:val="superscript"/>
                      <w:lang w:val="en-US"/>
                    </w:rPr>
                    <w:t>st</w:t>
                  </w:r>
                  <w:r w:rsidRPr="008E2753">
                    <w:rPr>
                      <w:lang w:val="en-US"/>
                    </w:rPr>
                    <w:t xml:space="preserve"> entry of the eigenvector</w:t>
                  </w:r>
                </w:p>
                <w:p w14:paraId="6A277E7F" w14:textId="77777777" w:rsidR="000823F0" w:rsidRPr="008E2753" w:rsidRDefault="000823F0" w:rsidP="00D72517">
                  <w:pPr>
                    <w:numPr>
                      <w:ilvl w:val="2"/>
                      <w:numId w:val="35"/>
                    </w:numPr>
                    <w:tabs>
                      <w:tab w:val="num" w:pos="360"/>
                    </w:tabs>
                    <w:suppressAutoHyphens w:val="0"/>
                    <w:overflowPunct/>
                    <w:autoSpaceDE/>
                    <w:snapToGrid w:val="0"/>
                    <w:contextualSpacing/>
                    <w:textAlignment w:val="auto"/>
                    <w:rPr>
                      <w:lang w:val="en-US"/>
                    </w:rPr>
                  </w:pPr>
                  <w:r w:rsidRPr="008E2753">
                    <w:rPr>
                      <w:lang w:val="en-US"/>
                    </w:rPr>
                    <w:t>i.e. the phase of the first value of the eigenvector is 0.</w:t>
                  </w:r>
                </w:p>
                <w:p w14:paraId="082CBA30" w14:textId="77777777" w:rsidR="000823F0" w:rsidRPr="008E2753" w:rsidRDefault="000823F0" w:rsidP="00D72517">
                  <w:pPr>
                    <w:numPr>
                      <w:ilvl w:val="0"/>
                      <w:numId w:val="35"/>
                    </w:numPr>
                    <w:tabs>
                      <w:tab w:val="num" w:pos="360"/>
                    </w:tabs>
                    <w:suppressAutoHyphens w:val="0"/>
                    <w:overflowPunct/>
                    <w:autoSpaceDE/>
                    <w:snapToGrid w:val="0"/>
                    <w:contextualSpacing/>
                    <w:textAlignment w:val="auto"/>
                    <w:rPr>
                      <w:lang w:val="en-US"/>
                    </w:rPr>
                  </w:pPr>
                  <w:r w:rsidRPr="008E2753">
                    <w:rPr>
                      <w:lang w:val="en-US"/>
                    </w:rPr>
                    <w:t>L2 norm of the eigenvector is equal to 1.</w:t>
                  </w:r>
                </w:p>
              </w:tc>
            </w:tr>
            <w:tr w:rsidR="000823F0" w:rsidRPr="008E2753" w14:paraId="19D6317A" w14:textId="77777777" w:rsidTr="004F2FCE">
              <w:trPr>
                <w:trHeight w:val="3287"/>
              </w:trPr>
              <w:tc>
                <w:tcPr>
                  <w:tcW w:w="2757" w:type="dxa"/>
                  <w:vMerge w:val="restart"/>
                </w:tcPr>
                <w:p w14:paraId="1B448599" w14:textId="77777777" w:rsidR="000823F0" w:rsidRPr="008E2753" w:rsidRDefault="000823F0" w:rsidP="004F2FCE">
                  <w:pPr>
                    <w:snapToGrid w:val="0"/>
                    <w:rPr>
                      <w:lang w:val="en-US"/>
                    </w:rPr>
                  </w:pPr>
                  <w:r w:rsidRPr="008E2753">
                    <w:rPr>
                      <w:lang w:val="en-US"/>
                    </w:rPr>
                    <w:lastRenderedPageBreak/>
                    <w:t>Data collection assumptions</w:t>
                  </w:r>
                </w:p>
              </w:tc>
              <w:tc>
                <w:tcPr>
                  <w:tcW w:w="4012" w:type="dxa"/>
                </w:tcPr>
                <w:p w14:paraId="2EC5F4C2"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w:t>
                  </w:r>
                  <w:r w:rsidRPr="008E2753">
                    <w:rPr>
                      <w:rFonts w:hint="eastAsia"/>
                      <w:lang w:val="en-US"/>
                    </w:rPr>
                    <w:t>, CATT, ZTE</w:t>
                  </w:r>
                  <w:r w:rsidRPr="008E2753">
                    <w:rPr>
                      <w:lang w:val="en-US"/>
                    </w:rPr>
                    <w:t>, Ericsson</w:t>
                  </w:r>
                  <w:r w:rsidRPr="008E2753">
                    <w:rPr>
                      <w:rFonts w:hint="eastAsia"/>
                      <w:lang w:val="en-US"/>
                    </w:rPr>
                    <w:t>, CMCC</w:t>
                  </w:r>
                  <w:r w:rsidRPr="008E2753">
                    <w:rPr>
                      <w:lang w:val="en-US"/>
                    </w:rPr>
                    <w:t>] Each channel realization is collected from independent UE drop</w:t>
                  </w:r>
                </w:p>
                <w:p w14:paraId="7B4B7676"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Multiple channel realization can be collected from the same UE</w:t>
                  </w:r>
                </w:p>
                <w:p w14:paraId="190C91B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Other</w:t>
                  </w:r>
                </w:p>
                <w:p w14:paraId="123EF545"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Multiple channels realizations are collected from multiple UEs and multiple drops of same UE</w:t>
                  </w:r>
                </w:p>
                <w:p w14:paraId="14541F1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 xml:space="preserve">[Apple, Intel, OPPO]:  Multiple drops. Each drop collect data from multiple UEs. </w:t>
                  </w:r>
                  <w:proofErr w:type="gramStart"/>
                  <w:r w:rsidRPr="008E2753">
                    <w:rPr>
                      <w:lang w:val="en-US"/>
                    </w:rPr>
                    <w:t>Additionally</w:t>
                  </w:r>
                  <w:proofErr w:type="gramEnd"/>
                  <w:r w:rsidRPr="008E2753">
                    <w:rPr>
                      <w:lang w:val="en-US"/>
                    </w:rPr>
                    <w:t xml:space="preserve"> collect samples from channel realization from each UE spaced at de-correlated interval.</w:t>
                  </w:r>
                </w:p>
              </w:tc>
              <w:tc>
                <w:tcPr>
                  <w:tcW w:w="2007" w:type="dxa"/>
                </w:tcPr>
                <w:p w14:paraId="7A39E369" w14:textId="77777777" w:rsidR="000823F0" w:rsidRPr="008E2753" w:rsidRDefault="000823F0" w:rsidP="004F2FCE">
                  <w:pPr>
                    <w:snapToGrid w:val="0"/>
                    <w:rPr>
                      <w:lang w:val="en-US"/>
                    </w:rPr>
                  </w:pPr>
                </w:p>
              </w:tc>
            </w:tr>
            <w:tr w:rsidR="000823F0" w:rsidRPr="008E2753" w14:paraId="3760A18A" w14:textId="77777777" w:rsidTr="004F2FCE">
              <w:trPr>
                <w:trHeight w:val="869"/>
              </w:trPr>
              <w:tc>
                <w:tcPr>
                  <w:tcW w:w="2757" w:type="dxa"/>
                  <w:vMerge/>
                </w:tcPr>
                <w:p w14:paraId="4934D263" w14:textId="77777777" w:rsidR="000823F0" w:rsidRPr="008E2753" w:rsidRDefault="000823F0" w:rsidP="004F2FCE">
                  <w:pPr>
                    <w:snapToGrid w:val="0"/>
                    <w:rPr>
                      <w:lang w:val="en-US"/>
                    </w:rPr>
                  </w:pPr>
                </w:p>
              </w:tc>
              <w:tc>
                <w:tcPr>
                  <w:tcW w:w="6020" w:type="dxa"/>
                  <w:gridSpan w:val="2"/>
                </w:tcPr>
                <w:p w14:paraId="0A77FB3B" w14:textId="77777777" w:rsidR="000823F0" w:rsidRPr="008E2753" w:rsidRDefault="000823F0" w:rsidP="004F2FCE">
                  <w:pPr>
                    <w:snapToGrid w:val="0"/>
                    <w:rPr>
                      <w:b/>
                      <w:bCs w:val="0"/>
                      <w:lang w:val="en-US"/>
                    </w:rPr>
                  </w:pPr>
                  <w:r w:rsidRPr="008E2753">
                    <w:rPr>
                      <w:b/>
                      <w:lang w:val="en-US"/>
                    </w:rPr>
                    <w:t>Configuration for alignment:</w:t>
                  </w:r>
                </w:p>
                <w:p w14:paraId="37EDC30D"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Strive to ensure that the samples are decorrelated, especially when collected from the same UEs.</w:t>
                  </w:r>
                </w:p>
              </w:tc>
            </w:tr>
            <w:tr w:rsidR="000823F0" w:rsidRPr="008E2753" w14:paraId="4213FCD1" w14:textId="77777777" w:rsidTr="004F2FCE">
              <w:trPr>
                <w:trHeight w:val="3174"/>
              </w:trPr>
              <w:tc>
                <w:tcPr>
                  <w:tcW w:w="2757" w:type="dxa"/>
                  <w:vMerge w:val="restart"/>
                </w:tcPr>
                <w:p w14:paraId="1122007B" w14:textId="77777777" w:rsidR="000823F0" w:rsidRPr="008E2753" w:rsidRDefault="000823F0" w:rsidP="004F2FCE">
                  <w:pPr>
                    <w:snapToGrid w:val="0"/>
                    <w:rPr>
                      <w:lang w:val="en-US"/>
                    </w:rPr>
                  </w:pPr>
                  <w:r w:rsidRPr="008E2753">
                    <w:rPr>
                      <w:lang w:val="en-US"/>
                    </w:rPr>
                    <w:t>Training dataset size</w:t>
                  </w:r>
                </w:p>
              </w:tc>
              <w:tc>
                <w:tcPr>
                  <w:tcW w:w="4012" w:type="dxa"/>
                </w:tcPr>
                <w:p w14:paraId="60791DE3"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630K</w:t>
                  </w:r>
                </w:p>
                <w:p w14:paraId="217C77F1"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450K</w:t>
                  </w:r>
                </w:p>
                <w:p w14:paraId="3F12104C"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[Samsung]: 25K</w:t>
                  </w:r>
                </w:p>
                <w:p w14:paraId="330812D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[R&amp;S]: 614,440</w:t>
                  </w:r>
                </w:p>
                <w:p w14:paraId="57C7BD23"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[MTK]: 700K</w:t>
                  </w:r>
                </w:p>
                <w:p w14:paraId="24AFCB4C"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[Ericsson]: 800K</w:t>
                  </w:r>
                </w:p>
                <w:p w14:paraId="0716E573"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[Intel]: 200K</w:t>
                  </w:r>
                </w:p>
                <w:p w14:paraId="146D212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[CATT]: 102,600</w:t>
                  </w:r>
                </w:p>
                <w:p w14:paraId="399DADBC"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[ZTE]: 600k</w:t>
                  </w:r>
                </w:p>
                <w:p w14:paraId="711ED398"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600K</w:t>
                  </w:r>
                </w:p>
                <w:p w14:paraId="46A8674E"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[vivo]: 243000</w:t>
                  </w:r>
                </w:p>
                <w:p w14:paraId="458FE331"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w:t>
                  </w:r>
                  <w:r w:rsidRPr="008E2753">
                    <w:rPr>
                      <w:lang w:val="en-US"/>
                    </w:rPr>
                    <w:t>OPPO</w:t>
                  </w:r>
                  <w:r w:rsidRPr="008E2753">
                    <w:rPr>
                      <w:rFonts w:hint="eastAsia"/>
                      <w:lang w:val="en-US"/>
                    </w:rPr>
                    <w:t>]</w:t>
                  </w:r>
                  <w:r w:rsidRPr="008E2753">
                    <w:rPr>
                      <w:rFonts w:hint="eastAsia"/>
                      <w:lang w:val="en-US"/>
                    </w:rPr>
                    <w:t>：</w:t>
                  </w:r>
                  <w:r w:rsidRPr="008E2753">
                    <w:rPr>
                      <w:rFonts w:hint="eastAsia"/>
                      <w:lang w:val="en-US"/>
                    </w:rPr>
                    <w:t>600k</w:t>
                  </w:r>
                </w:p>
                <w:p w14:paraId="3C0BB00F"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[CMCC]: 100K</w:t>
                  </w:r>
                </w:p>
              </w:tc>
              <w:tc>
                <w:tcPr>
                  <w:tcW w:w="2007" w:type="dxa"/>
                </w:tcPr>
                <w:p w14:paraId="276E0073" w14:textId="77777777" w:rsidR="000823F0" w:rsidRPr="008E2753" w:rsidRDefault="000823F0" w:rsidP="004F2FCE">
                  <w:pPr>
                    <w:snapToGrid w:val="0"/>
                    <w:rPr>
                      <w:lang w:val="en-US"/>
                    </w:rPr>
                  </w:pPr>
                </w:p>
              </w:tc>
            </w:tr>
            <w:tr w:rsidR="000823F0" w:rsidRPr="008E2753" w14:paraId="7CFF7E3E" w14:textId="77777777" w:rsidTr="004F2FCE">
              <w:trPr>
                <w:trHeight w:val="869"/>
              </w:trPr>
              <w:tc>
                <w:tcPr>
                  <w:tcW w:w="2757" w:type="dxa"/>
                  <w:vMerge/>
                </w:tcPr>
                <w:p w14:paraId="13D6AAE1" w14:textId="77777777" w:rsidR="000823F0" w:rsidRPr="008E2753" w:rsidRDefault="000823F0" w:rsidP="004F2FCE">
                  <w:pPr>
                    <w:snapToGrid w:val="0"/>
                    <w:rPr>
                      <w:lang w:val="en-US"/>
                    </w:rPr>
                  </w:pPr>
                </w:p>
              </w:tc>
              <w:tc>
                <w:tcPr>
                  <w:tcW w:w="6020" w:type="dxa"/>
                  <w:gridSpan w:val="2"/>
                </w:tcPr>
                <w:p w14:paraId="2D66421F" w14:textId="77777777" w:rsidR="000823F0" w:rsidRPr="008E2753" w:rsidRDefault="000823F0" w:rsidP="004F2FCE">
                  <w:pPr>
                    <w:snapToGrid w:val="0"/>
                    <w:rPr>
                      <w:b/>
                      <w:bCs w:val="0"/>
                      <w:lang w:val="en-US"/>
                    </w:rPr>
                  </w:pPr>
                  <w:r w:rsidRPr="008E2753">
                    <w:rPr>
                      <w:b/>
                      <w:lang w:val="en-US"/>
                    </w:rPr>
                    <w:t>Configuration for alignment:</w:t>
                  </w:r>
                </w:p>
                <w:p w14:paraId="47036492"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Aim to use the dataset around 600K.</w:t>
                  </w:r>
                </w:p>
                <w:p w14:paraId="68360F8D" w14:textId="77777777" w:rsidR="000823F0" w:rsidRPr="008E2753" w:rsidRDefault="000823F0" w:rsidP="00D72517">
                  <w:pPr>
                    <w:numPr>
                      <w:ilvl w:val="0"/>
                      <w:numId w:val="32"/>
                    </w:numPr>
                    <w:tabs>
                      <w:tab w:val="num" w:pos="360"/>
                    </w:tabs>
                    <w:suppressAutoHyphens w:val="0"/>
                    <w:overflowPunct/>
                    <w:autoSpaceDE/>
                    <w:snapToGrid w:val="0"/>
                    <w:contextualSpacing/>
                    <w:textAlignment w:val="auto"/>
                    <w:rPr>
                      <w:lang w:val="en-US"/>
                    </w:rPr>
                  </w:pPr>
                  <w:r w:rsidRPr="008E2753">
                    <w:rPr>
                      <w:lang w:val="en-US"/>
                    </w:rPr>
                    <w:t>At least 100K sample to be used.</w:t>
                  </w:r>
                </w:p>
              </w:tc>
            </w:tr>
            <w:tr w:rsidR="000823F0" w:rsidRPr="008E2753" w14:paraId="306B051E" w14:textId="77777777" w:rsidTr="004F2FCE">
              <w:trPr>
                <w:trHeight w:val="340"/>
              </w:trPr>
              <w:tc>
                <w:tcPr>
                  <w:tcW w:w="2757" w:type="dxa"/>
                </w:tcPr>
                <w:p w14:paraId="709B118C" w14:textId="77777777" w:rsidR="000823F0" w:rsidRPr="008E2753" w:rsidRDefault="000823F0" w:rsidP="004F2FCE">
                  <w:pPr>
                    <w:snapToGrid w:val="0"/>
                    <w:rPr>
                      <w:lang w:val="en-US"/>
                    </w:rPr>
                  </w:pPr>
                  <w:r w:rsidRPr="008E2753">
                    <w:rPr>
                      <w:lang w:val="en-US"/>
                    </w:rPr>
                    <w:t>Dataset quantization</w:t>
                  </w:r>
                </w:p>
              </w:tc>
              <w:tc>
                <w:tcPr>
                  <w:tcW w:w="4012" w:type="dxa"/>
                </w:tcPr>
                <w:p w14:paraId="07FD1FF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Float32</w:t>
                  </w:r>
                </w:p>
              </w:tc>
              <w:tc>
                <w:tcPr>
                  <w:tcW w:w="2007" w:type="dxa"/>
                </w:tcPr>
                <w:p w14:paraId="14C04D88" w14:textId="77777777" w:rsidR="000823F0" w:rsidRPr="008E2753" w:rsidRDefault="000823F0" w:rsidP="004F2FCE">
                  <w:pPr>
                    <w:snapToGrid w:val="0"/>
                    <w:rPr>
                      <w:lang w:val="en-US"/>
                    </w:rPr>
                  </w:pPr>
                </w:p>
              </w:tc>
            </w:tr>
            <w:tr w:rsidR="000823F0" w:rsidRPr="008E2753" w14:paraId="100E2409" w14:textId="77777777" w:rsidTr="004F2FCE">
              <w:trPr>
                <w:trHeight w:val="377"/>
              </w:trPr>
              <w:tc>
                <w:tcPr>
                  <w:tcW w:w="2757" w:type="dxa"/>
                  <w:vMerge w:val="restart"/>
                </w:tcPr>
                <w:p w14:paraId="14B017E8" w14:textId="77777777" w:rsidR="000823F0" w:rsidRPr="008E2753" w:rsidRDefault="000823F0" w:rsidP="004F2FCE">
                  <w:pPr>
                    <w:snapToGrid w:val="0"/>
                    <w:rPr>
                      <w:lang w:val="en-US"/>
                    </w:rPr>
                  </w:pPr>
                  <w:r w:rsidRPr="008E2753">
                    <w:rPr>
                      <w:lang w:val="en-US"/>
                    </w:rPr>
                    <w:t>Other data-set characteristics/statistics</w:t>
                  </w:r>
                </w:p>
              </w:tc>
              <w:tc>
                <w:tcPr>
                  <w:tcW w:w="4012" w:type="dxa"/>
                </w:tcPr>
                <w:p w14:paraId="4291E81D"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Companies to propose</w:t>
                  </w:r>
                </w:p>
              </w:tc>
              <w:tc>
                <w:tcPr>
                  <w:tcW w:w="2007" w:type="dxa"/>
                </w:tcPr>
                <w:p w14:paraId="7282694A" w14:textId="77777777" w:rsidR="000823F0" w:rsidRPr="008E2753" w:rsidRDefault="000823F0" w:rsidP="004F2FCE">
                  <w:pPr>
                    <w:snapToGrid w:val="0"/>
                    <w:rPr>
                      <w:lang w:val="en-US"/>
                    </w:rPr>
                  </w:pPr>
                </w:p>
              </w:tc>
            </w:tr>
            <w:tr w:rsidR="000823F0" w:rsidRPr="008E2753" w14:paraId="3784C485" w14:textId="77777777" w:rsidTr="004F2FCE">
              <w:trPr>
                <w:trHeight w:val="1171"/>
              </w:trPr>
              <w:tc>
                <w:tcPr>
                  <w:tcW w:w="2757" w:type="dxa"/>
                  <w:vMerge/>
                </w:tcPr>
                <w:p w14:paraId="09893355" w14:textId="77777777" w:rsidR="000823F0" w:rsidRPr="008E2753" w:rsidRDefault="000823F0" w:rsidP="004F2FCE">
                  <w:pPr>
                    <w:snapToGrid w:val="0"/>
                    <w:rPr>
                      <w:lang w:val="en-US"/>
                    </w:rPr>
                  </w:pPr>
                </w:p>
              </w:tc>
              <w:tc>
                <w:tcPr>
                  <w:tcW w:w="6020" w:type="dxa"/>
                  <w:gridSpan w:val="2"/>
                </w:tcPr>
                <w:p w14:paraId="6F82F0FC" w14:textId="77777777" w:rsidR="000823F0" w:rsidRPr="008E2753" w:rsidRDefault="000823F0" w:rsidP="00D72517">
                  <w:pPr>
                    <w:numPr>
                      <w:ilvl w:val="0"/>
                      <w:numId w:val="36"/>
                    </w:numPr>
                    <w:suppressAutoHyphens w:val="0"/>
                    <w:overflowPunct/>
                    <w:autoSpaceDE/>
                    <w:snapToGrid w:val="0"/>
                    <w:contextualSpacing/>
                    <w:textAlignment w:val="auto"/>
                    <w:rPr>
                      <w:lang w:val="en-US"/>
                    </w:rPr>
                  </w:pPr>
                  <w:r w:rsidRPr="008E2753">
                    <w:rPr>
                      <w:lang w:val="en-US"/>
                    </w:rPr>
                    <w:t>Companies are encouraged to report some statistics about the dataset.</w:t>
                  </w:r>
                </w:p>
                <w:p w14:paraId="0D63DABA"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Statistics are FFS</w:t>
                  </w:r>
                </w:p>
                <w:p w14:paraId="4ACAC9B1" w14:textId="77777777" w:rsidR="000823F0" w:rsidRPr="008E2753" w:rsidRDefault="000823F0" w:rsidP="00D72517">
                  <w:pPr>
                    <w:numPr>
                      <w:ilvl w:val="0"/>
                      <w:numId w:val="35"/>
                    </w:numPr>
                    <w:tabs>
                      <w:tab w:val="num" w:pos="360"/>
                    </w:tabs>
                    <w:suppressAutoHyphens w:val="0"/>
                    <w:overflowPunct/>
                    <w:autoSpaceDE/>
                    <w:snapToGrid w:val="0"/>
                    <w:contextualSpacing/>
                    <w:textAlignment w:val="auto"/>
                    <w:rPr>
                      <w:lang w:val="en-US"/>
                    </w:rPr>
                  </w:pPr>
                  <w:r w:rsidRPr="008E2753">
                    <w:rPr>
                      <w:lang w:val="en-US"/>
                    </w:rPr>
                    <w:t>Companies are encouraged to report the CDF of the SGCS across sub-bands and input samples.</w:t>
                  </w:r>
                </w:p>
                <w:p w14:paraId="60A86703"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 xml:space="preserve">If possible, also report CDF for </w:t>
                  </w:r>
                  <w:proofErr w:type="spellStart"/>
                  <w:r w:rsidRPr="008E2753">
                    <w:rPr>
                      <w:lang w:val="en-US"/>
                    </w:rPr>
                    <w:t>eTypeII</w:t>
                  </w:r>
                  <w:proofErr w:type="spellEnd"/>
                  <w:r w:rsidRPr="008E2753">
                    <w:rPr>
                      <w:lang w:val="en-US"/>
                    </w:rPr>
                    <w:t>.</w:t>
                  </w:r>
                </w:p>
              </w:tc>
            </w:tr>
            <w:tr w:rsidR="000823F0" w:rsidRPr="008E2753" w14:paraId="77FF6FDD" w14:textId="77777777" w:rsidTr="004F2FCE">
              <w:trPr>
                <w:trHeight w:val="1058"/>
              </w:trPr>
              <w:tc>
                <w:tcPr>
                  <w:tcW w:w="8777" w:type="dxa"/>
                  <w:gridSpan w:val="3"/>
                </w:tcPr>
                <w:p w14:paraId="7B73E167" w14:textId="77777777" w:rsidR="000823F0" w:rsidRPr="008E2753" w:rsidRDefault="000823F0" w:rsidP="004F2FCE">
                  <w:pPr>
                    <w:snapToGrid w:val="0"/>
                    <w:rPr>
                      <w:b/>
                      <w:bCs w:val="0"/>
                      <w:lang w:val="en-US"/>
                    </w:rPr>
                  </w:pPr>
                </w:p>
                <w:p w14:paraId="279B2A60" w14:textId="77777777" w:rsidR="000823F0" w:rsidRPr="008E2753" w:rsidRDefault="000823F0" w:rsidP="004F2FCE">
                  <w:pPr>
                    <w:snapToGrid w:val="0"/>
                    <w:rPr>
                      <w:b/>
                      <w:bCs w:val="0"/>
                      <w:lang w:val="en-US"/>
                    </w:rPr>
                  </w:pPr>
                  <w:r w:rsidRPr="008E2753">
                    <w:rPr>
                      <w:b/>
                      <w:lang w:val="en-US"/>
                    </w:rPr>
                    <w:t>Model-related</w:t>
                  </w:r>
                </w:p>
                <w:p w14:paraId="06B56564" w14:textId="77777777" w:rsidR="000823F0" w:rsidRPr="008E2753" w:rsidRDefault="000823F0" w:rsidP="004F2FCE">
                  <w:pPr>
                    <w:snapToGrid w:val="0"/>
                    <w:rPr>
                      <w:lang w:val="en-US"/>
                    </w:rPr>
                  </w:pPr>
                </w:p>
              </w:tc>
            </w:tr>
            <w:tr w:rsidR="000823F0" w:rsidRPr="008E2753" w14:paraId="12B921E0" w14:textId="77777777" w:rsidTr="004F2FCE">
              <w:trPr>
                <w:trHeight w:val="3060"/>
              </w:trPr>
              <w:tc>
                <w:tcPr>
                  <w:tcW w:w="2757" w:type="dxa"/>
                  <w:vMerge w:val="restart"/>
                </w:tcPr>
                <w:p w14:paraId="1D735684" w14:textId="77777777" w:rsidR="000823F0" w:rsidRPr="008E2753" w:rsidRDefault="000823F0" w:rsidP="004F2FCE">
                  <w:pPr>
                    <w:snapToGrid w:val="0"/>
                    <w:rPr>
                      <w:lang w:val="en-US"/>
                    </w:rPr>
                  </w:pPr>
                  <w:r w:rsidRPr="008E2753">
                    <w:rPr>
                      <w:lang w:val="en-US"/>
                    </w:rPr>
                    <w:lastRenderedPageBreak/>
                    <w:t>Quantization of encoder output</w:t>
                  </w:r>
                </w:p>
              </w:tc>
              <w:tc>
                <w:tcPr>
                  <w:tcW w:w="4012" w:type="dxa"/>
                </w:tcPr>
                <w:p w14:paraId="6CCAC8B6"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[Nokia]: Non-trainable quantization (bypassed during training)</w:t>
                  </w:r>
                </w:p>
                <w:p w14:paraId="3A82E840"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[QC</w:t>
                  </w:r>
                  <w:r w:rsidRPr="008E2753">
                    <w:rPr>
                      <w:rFonts w:hint="eastAsia"/>
                      <w:lang w:val="en-US"/>
                    </w:rPr>
                    <w:t>, CMCC</w:t>
                  </w:r>
                  <w:r w:rsidRPr="008E2753">
                    <w:rPr>
                      <w:lang w:val="en-US"/>
                    </w:rPr>
                    <w:t>] Quantization aware training</w:t>
                  </w:r>
                </w:p>
                <w:p w14:paraId="4B14BC16"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[Apple]: Quantization in forward and approximation in backward to enable learning. (avoid zero gradient of round function)</w:t>
                  </w:r>
                </w:p>
                <w:p w14:paraId="758073DA"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[vivo] VQ with quantization aware training</w:t>
                  </w:r>
                </w:p>
                <w:p w14:paraId="5BE9668F"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[Intel] Quantization aware training. Scalar quantization with non-trainable quantization grid.</w:t>
                  </w:r>
                </w:p>
                <w:p w14:paraId="2410593D" w14:textId="77777777" w:rsidR="000823F0" w:rsidRPr="008E2753" w:rsidRDefault="000823F0" w:rsidP="00D72517">
                  <w:pPr>
                    <w:numPr>
                      <w:ilvl w:val="0"/>
                      <w:numId w:val="34"/>
                    </w:numPr>
                    <w:suppressAutoHyphens w:val="0"/>
                    <w:overflowPunct/>
                    <w:autoSpaceDE/>
                    <w:snapToGrid w:val="0"/>
                    <w:contextualSpacing/>
                    <w:textAlignment w:val="auto"/>
                    <w:rPr>
                      <w:lang w:val="en-US"/>
                    </w:rPr>
                  </w:pPr>
                  <w:r w:rsidRPr="008E2753">
                    <w:rPr>
                      <w:lang w:val="en-US"/>
                    </w:rPr>
                    <w:t>[Ericsson] 2 bit scalar quantization, quantizer aware training</w:t>
                  </w:r>
                </w:p>
              </w:tc>
              <w:tc>
                <w:tcPr>
                  <w:tcW w:w="2007" w:type="dxa"/>
                </w:tcPr>
                <w:p w14:paraId="223C321C" w14:textId="77777777" w:rsidR="000823F0" w:rsidRPr="008E2753" w:rsidRDefault="000823F0" w:rsidP="004F2FCE">
                  <w:pPr>
                    <w:snapToGrid w:val="0"/>
                    <w:rPr>
                      <w:lang w:val="en-US"/>
                    </w:rPr>
                  </w:pPr>
                  <w:r w:rsidRPr="008E2753">
                    <w:rPr>
                      <w:rFonts w:hint="eastAsia"/>
                      <w:lang w:val="en-US"/>
                    </w:rPr>
                    <w:t xml:space="preserve">CATT: Consider to align the activation </w:t>
                  </w:r>
                  <w:r w:rsidRPr="008E2753">
                    <w:rPr>
                      <w:lang w:val="en-US"/>
                    </w:rPr>
                    <w:t>function</w:t>
                  </w:r>
                  <w:r w:rsidRPr="008E2753">
                    <w:rPr>
                      <w:rFonts w:hint="eastAsia"/>
                      <w:lang w:val="en-US"/>
                    </w:rPr>
                    <w:t xml:space="preserve"> and quantization method. </w:t>
                  </w:r>
                </w:p>
                <w:p w14:paraId="7A5B1171" w14:textId="77777777" w:rsidR="000823F0" w:rsidRPr="008E2753" w:rsidRDefault="000823F0" w:rsidP="004F2FCE">
                  <w:pPr>
                    <w:snapToGrid w:val="0"/>
                    <w:rPr>
                      <w:lang w:val="en-US"/>
                    </w:rPr>
                  </w:pPr>
                </w:p>
              </w:tc>
            </w:tr>
            <w:tr w:rsidR="000823F0" w:rsidRPr="008E2753" w14:paraId="4DF1772A" w14:textId="77777777" w:rsidTr="004F2FCE">
              <w:trPr>
                <w:trHeight w:val="2569"/>
              </w:trPr>
              <w:tc>
                <w:tcPr>
                  <w:tcW w:w="2757" w:type="dxa"/>
                  <w:vMerge/>
                </w:tcPr>
                <w:p w14:paraId="635551BC" w14:textId="77777777" w:rsidR="000823F0" w:rsidRPr="008E2753" w:rsidRDefault="000823F0" w:rsidP="004F2FCE">
                  <w:pPr>
                    <w:snapToGrid w:val="0"/>
                    <w:rPr>
                      <w:lang w:val="en-US"/>
                    </w:rPr>
                  </w:pPr>
                </w:p>
              </w:tc>
              <w:tc>
                <w:tcPr>
                  <w:tcW w:w="6020" w:type="dxa"/>
                  <w:gridSpan w:val="2"/>
                </w:tcPr>
                <w:p w14:paraId="5B2D7E73" w14:textId="77777777" w:rsidR="000823F0" w:rsidRPr="008E2753" w:rsidRDefault="000823F0" w:rsidP="00D72517">
                  <w:pPr>
                    <w:numPr>
                      <w:ilvl w:val="0"/>
                      <w:numId w:val="37"/>
                    </w:numPr>
                    <w:suppressAutoHyphens w:val="0"/>
                    <w:overflowPunct/>
                    <w:autoSpaceDE/>
                    <w:snapToGrid w:val="0"/>
                    <w:contextualSpacing/>
                    <w:textAlignment w:val="auto"/>
                    <w:rPr>
                      <w:lang w:val="en-US"/>
                    </w:rPr>
                  </w:pPr>
                  <w:r w:rsidRPr="008E2753">
                    <w:rPr>
                      <w:lang w:val="en-US"/>
                    </w:rPr>
                    <w:t>Report results without quantization of the FC layer outputs for validation purposes only, i.e., float32 is sent in CSI report</w:t>
                  </w:r>
                </w:p>
                <w:p w14:paraId="7B58E3DB" w14:textId="77777777" w:rsidR="000823F0" w:rsidRPr="008E2753" w:rsidRDefault="000823F0" w:rsidP="00D72517">
                  <w:pPr>
                    <w:numPr>
                      <w:ilvl w:val="0"/>
                      <w:numId w:val="37"/>
                    </w:numPr>
                    <w:suppressAutoHyphens w:val="0"/>
                    <w:overflowPunct/>
                    <w:autoSpaceDE/>
                    <w:snapToGrid w:val="0"/>
                    <w:contextualSpacing/>
                    <w:textAlignment w:val="auto"/>
                    <w:rPr>
                      <w:lang w:val="en-US"/>
                    </w:rPr>
                  </w:pPr>
                  <w:r w:rsidRPr="008E2753">
                    <w:rPr>
                      <w:lang w:val="en-US"/>
                    </w:rPr>
                    <w:t>Companies still need to report quantization results:</w:t>
                  </w:r>
                </w:p>
                <w:p w14:paraId="1C2A3FD9"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Companies to report whether/how quantization aware training is implemented (e.g., how quantization is treated at back propagation)</w:t>
                  </w:r>
                </w:p>
                <w:p w14:paraId="1BE021E7" w14:textId="77777777" w:rsidR="000823F0" w:rsidRPr="008E2753" w:rsidRDefault="000823F0" w:rsidP="00D72517">
                  <w:pPr>
                    <w:numPr>
                      <w:ilvl w:val="2"/>
                      <w:numId w:val="35"/>
                    </w:numPr>
                    <w:tabs>
                      <w:tab w:val="num" w:pos="360"/>
                    </w:tabs>
                    <w:suppressAutoHyphens w:val="0"/>
                    <w:overflowPunct/>
                    <w:autoSpaceDE/>
                    <w:snapToGrid w:val="0"/>
                    <w:contextualSpacing/>
                    <w:textAlignment w:val="auto"/>
                    <w:rPr>
                      <w:lang w:val="en-US"/>
                    </w:rPr>
                  </w:pPr>
                  <w:r w:rsidRPr="008E2753">
                    <w:rPr>
                      <w:lang w:val="en-US"/>
                    </w:rPr>
                    <w:t>Companies can try quantization aware training with bypassing of the quantization in back propagation</w:t>
                  </w:r>
                </w:p>
                <w:p w14:paraId="00816BFF"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Quantization options, companies to provide the details:</w:t>
                  </w:r>
                </w:p>
                <w:p w14:paraId="0018B749" w14:textId="77777777" w:rsidR="000823F0" w:rsidRPr="008E2753" w:rsidRDefault="000823F0" w:rsidP="00D72517">
                  <w:pPr>
                    <w:numPr>
                      <w:ilvl w:val="2"/>
                      <w:numId w:val="35"/>
                    </w:numPr>
                    <w:tabs>
                      <w:tab w:val="num" w:pos="360"/>
                    </w:tabs>
                    <w:suppressAutoHyphens w:val="0"/>
                    <w:overflowPunct/>
                    <w:autoSpaceDE/>
                    <w:snapToGrid w:val="0"/>
                    <w:contextualSpacing/>
                    <w:textAlignment w:val="auto"/>
                    <w:rPr>
                      <w:lang w:val="en-US"/>
                    </w:rPr>
                  </w:pPr>
                  <w:r w:rsidRPr="008E2753">
                    <w:rPr>
                      <w:lang w:val="en-US"/>
                    </w:rPr>
                    <w:t xml:space="preserve">Fixed </w:t>
                  </w:r>
                  <w:proofErr w:type="spellStart"/>
                  <w:r w:rsidRPr="008E2753">
                    <w:rPr>
                      <w:lang w:val="en-US"/>
                    </w:rPr>
                    <w:t>unform</w:t>
                  </w:r>
                  <w:proofErr w:type="spellEnd"/>
                  <w:r w:rsidRPr="008E2753">
                    <w:rPr>
                      <w:lang w:val="en-US"/>
                    </w:rPr>
                    <w:t xml:space="preserve"> quantization with equal ranges</w:t>
                  </w:r>
                </w:p>
                <w:p w14:paraId="4F3C0DFD" w14:textId="77777777" w:rsidR="000823F0" w:rsidRPr="008E2753" w:rsidRDefault="000823F0" w:rsidP="00D72517">
                  <w:pPr>
                    <w:numPr>
                      <w:ilvl w:val="2"/>
                      <w:numId w:val="35"/>
                    </w:numPr>
                    <w:tabs>
                      <w:tab w:val="num" w:pos="360"/>
                    </w:tabs>
                    <w:suppressAutoHyphens w:val="0"/>
                    <w:overflowPunct/>
                    <w:autoSpaceDE/>
                    <w:snapToGrid w:val="0"/>
                    <w:contextualSpacing/>
                    <w:textAlignment w:val="auto"/>
                    <w:rPr>
                      <w:lang w:val="en-US"/>
                    </w:rPr>
                  </w:pPr>
                  <w:r w:rsidRPr="008E2753">
                    <w:rPr>
                      <w:lang w:val="en-US"/>
                    </w:rPr>
                    <w:t>Trainable quantization</w:t>
                  </w:r>
                </w:p>
              </w:tc>
            </w:tr>
            <w:tr w:rsidR="000823F0" w:rsidRPr="008E2753" w14:paraId="5355BA27" w14:textId="77777777" w:rsidTr="004F2FCE">
              <w:trPr>
                <w:trHeight w:val="944"/>
              </w:trPr>
              <w:tc>
                <w:tcPr>
                  <w:tcW w:w="2757" w:type="dxa"/>
                  <w:vMerge w:val="restart"/>
                </w:tcPr>
                <w:p w14:paraId="43756830" w14:textId="77777777" w:rsidR="000823F0" w:rsidRPr="008E2753" w:rsidRDefault="000823F0" w:rsidP="004F2FCE">
                  <w:pPr>
                    <w:snapToGrid w:val="0"/>
                    <w:rPr>
                      <w:lang w:val="en-US"/>
                    </w:rPr>
                  </w:pPr>
                  <w:r w:rsidRPr="008E2753">
                    <w:rPr>
                      <w:lang w:val="en-US"/>
                    </w:rPr>
                    <w:t>Normalization before quantization in the encoder</w:t>
                  </w:r>
                </w:p>
              </w:tc>
              <w:tc>
                <w:tcPr>
                  <w:tcW w:w="4012" w:type="dxa"/>
                </w:tcPr>
                <w:p w14:paraId="0A2AE2C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Ericsson]: Normalization with tanh function after FC layer</w:t>
                  </w:r>
                </w:p>
                <w:p w14:paraId="2A4B21B2" w14:textId="77777777" w:rsidR="000823F0" w:rsidRPr="008E2753" w:rsidRDefault="000823F0" w:rsidP="00D72517">
                  <w:pPr>
                    <w:numPr>
                      <w:ilvl w:val="0"/>
                      <w:numId w:val="34"/>
                    </w:numPr>
                    <w:suppressAutoHyphens w:val="0"/>
                    <w:overflowPunct/>
                    <w:autoSpaceDE/>
                    <w:snapToGrid w:val="0"/>
                    <w:textAlignment w:val="auto"/>
                    <w:rPr>
                      <w:lang w:val="en-US"/>
                    </w:rPr>
                  </w:pPr>
                  <w:r w:rsidRPr="008E2753">
                    <w:rPr>
                      <w:rFonts w:hint="eastAsia"/>
                      <w:lang w:val="en-US"/>
                    </w:rPr>
                    <w:t>[CATT, ZTE</w:t>
                  </w:r>
                  <w:r w:rsidRPr="008E2753">
                    <w:rPr>
                      <w:lang w:val="en-US"/>
                    </w:rPr>
                    <w:t>, vivo</w:t>
                  </w:r>
                  <w:r w:rsidRPr="008E2753">
                    <w:rPr>
                      <w:rFonts w:hint="eastAsia"/>
                      <w:lang w:val="en-US"/>
                    </w:rPr>
                    <w:t>, CMCC]: Sigmoid function used after FC layer</w:t>
                  </w:r>
                </w:p>
                <w:p w14:paraId="1F5879FD" w14:textId="77777777" w:rsidR="000823F0" w:rsidRPr="008E2753" w:rsidRDefault="000823F0" w:rsidP="00D72517">
                  <w:pPr>
                    <w:numPr>
                      <w:ilvl w:val="0"/>
                      <w:numId w:val="34"/>
                    </w:numPr>
                    <w:suppressAutoHyphens w:val="0"/>
                    <w:overflowPunct/>
                    <w:autoSpaceDE/>
                    <w:snapToGrid w:val="0"/>
                    <w:textAlignment w:val="auto"/>
                    <w:rPr>
                      <w:lang w:val="en-US"/>
                    </w:rPr>
                  </w:pPr>
                  <w:r w:rsidRPr="008E2753">
                    <w:rPr>
                      <w:lang w:val="en-US"/>
                    </w:rPr>
                    <w:t>[QC] Normalization not done due to the use of quantization aware training</w:t>
                  </w:r>
                </w:p>
                <w:p w14:paraId="204CADF6" w14:textId="77777777" w:rsidR="000823F0" w:rsidRPr="008E2753" w:rsidRDefault="000823F0" w:rsidP="00D72517">
                  <w:pPr>
                    <w:numPr>
                      <w:ilvl w:val="0"/>
                      <w:numId w:val="34"/>
                    </w:numPr>
                    <w:suppressAutoHyphens w:val="0"/>
                    <w:overflowPunct/>
                    <w:autoSpaceDE/>
                    <w:snapToGrid w:val="0"/>
                    <w:textAlignment w:val="auto"/>
                    <w:rPr>
                      <w:lang w:val="en-US"/>
                    </w:rPr>
                  </w:pPr>
                  <w:r w:rsidRPr="008E2753">
                    <w:rPr>
                      <w:lang w:val="en-US"/>
                    </w:rPr>
                    <w:t>[Apple]: Normalization with tanh function after FC layer. We don’t apply inverse of that in de-quantization</w:t>
                  </w:r>
                </w:p>
                <w:p w14:paraId="38BA820C" w14:textId="77777777" w:rsidR="000823F0" w:rsidRPr="008E2753" w:rsidRDefault="000823F0" w:rsidP="00D72517">
                  <w:pPr>
                    <w:numPr>
                      <w:ilvl w:val="0"/>
                      <w:numId w:val="34"/>
                    </w:numPr>
                    <w:suppressAutoHyphens w:val="0"/>
                    <w:overflowPunct/>
                    <w:autoSpaceDE/>
                    <w:snapToGrid w:val="0"/>
                    <w:textAlignment w:val="auto"/>
                    <w:rPr>
                      <w:lang w:val="en-US"/>
                    </w:rPr>
                  </w:pPr>
                  <w:r w:rsidRPr="008E2753">
                    <w:rPr>
                      <w:lang w:val="en-US"/>
                    </w:rPr>
                    <w:t>[Intel] Sigmoid after FC layer. Inverse sigmoid after de-quantization stage in decoder.</w:t>
                  </w:r>
                </w:p>
              </w:tc>
              <w:tc>
                <w:tcPr>
                  <w:tcW w:w="2007" w:type="dxa"/>
                </w:tcPr>
                <w:p w14:paraId="661BCB5E" w14:textId="77777777" w:rsidR="000823F0" w:rsidRPr="008E2753" w:rsidRDefault="000823F0" w:rsidP="004F2FCE">
                  <w:pPr>
                    <w:snapToGrid w:val="0"/>
                    <w:rPr>
                      <w:lang w:val="en-US"/>
                    </w:rPr>
                  </w:pPr>
                </w:p>
              </w:tc>
            </w:tr>
            <w:tr w:rsidR="000823F0" w:rsidRPr="008E2753" w14:paraId="40ABB24A" w14:textId="77777777" w:rsidTr="004F2FCE">
              <w:trPr>
                <w:trHeight w:val="944"/>
              </w:trPr>
              <w:tc>
                <w:tcPr>
                  <w:tcW w:w="2757" w:type="dxa"/>
                  <w:vMerge/>
                </w:tcPr>
                <w:p w14:paraId="1AD33E51" w14:textId="77777777" w:rsidR="000823F0" w:rsidRPr="008E2753" w:rsidRDefault="000823F0" w:rsidP="004F2FCE">
                  <w:pPr>
                    <w:snapToGrid w:val="0"/>
                    <w:rPr>
                      <w:lang w:val="en-US"/>
                    </w:rPr>
                  </w:pPr>
                </w:p>
              </w:tc>
              <w:tc>
                <w:tcPr>
                  <w:tcW w:w="6020" w:type="dxa"/>
                  <w:gridSpan w:val="2"/>
                  <w:shd w:val="clear" w:color="auto" w:fill="auto"/>
                </w:tcPr>
                <w:p w14:paraId="350A5C3A" w14:textId="77777777" w:rsidR="000823F0" w:rsidRPr="008E2753" w:rsidRDefault="000823F0" w:rsidP="004F2FCE">
                  <w:pPr>
                    <w:snapToGrid w:val="0"/>
                    <w:rPr>
                      <w:b/>
                      <w:bCs w:val="0"/>
                      <w:lang w:val="en-US"/>
                    </w:rPr>
                  </w:pPr>
                  <w:r w:rsidRPr="008E2753">
                    <w:rPr>
                      <w:b/>
                      <w:lang w:val="en-US"/>
                    </w:rPr>
                    <w:t>Configuration for alignment:</w:t>
                  </w:r>
                </w:p>
                <w:p w14:paraId="6980FCC0" w14:textId="77777777" w:rsidR="000823F0" w:rsidRPr="008E2753" w:rsidRDefault="000823F0" w:rsidP="00D72517">
                  <w:pPr>
                    <w:numPr>
                      <w:ilvl w:val="0"/>
                      <w:numId w:val="35"/>
                    </w:numPr>
                    <w:tabs>
                      <w:tab w:val="num" w:pos="360"/>
                    </w:tabs>
                    <w:suppressAutoHyphens w:val="0"/>
                    <w:overflowPunct/>
                    <w:autoSpaceDE/>
                    <w:snapToGrid w:val="0"/>
                    <w:contextualSpacing/>
                    <w:textAlignment w:val="auto"/>
                    <w:rPr>
                      <w:lang w:val="en-US"/>
                    </w:rPr>
                  </w:pPr>
                  <w:r w:rsidRPr="008E2753">
                    <w:rPr>
                      <w:lang w:val="en-US"/>
                    </w:rPr>
                    <w:t>For the results with quantization, to use a sigmoid function in the encoder for normalization</w:t>
                  </w:r>
                </w:p>
                <w:p w14:paraId="146D503B" w14:textId="77777777" w:rsidR="000823F0" w:rsidRPr="008E2753" w:rsidRDefault="000823F0" w:rsidP="00D72517">
                  <w:pPr>
                    <w:numPr>
                      <w:ilvl w:val="1"/>
                      <w:numId w:val="35"/>
                    </w:numPr>
                    <w:tabs>
                      <w:tab w:val="num" w:pos="360"/>
                    </w:tabs>
                    <w:suppressAutoHyphens w:val="0"/>
                    <w:overflowPunct/>
                    <w:autoSpaceDE/>
                    <w:snapToGrid w:val="0"/>
                    <w:contextualSpacing/>
                    <w:textAlignment w:val="auto"/>
                    <w:rPr>
                      <w:lang w:val="en-US"/>
                    </w:rPr>
                  </w:pPr>
                  <w:r w:rsidRPr="008E2753">
                    <w:rPr>
                      <w:lang w:val="en-US"/>
                    </w:rPr>
                    <w:t>Sigmoid in the decoder is optional.</w:t>
                  </w:r>
                </w:p>
              </w:tc>
            </w:tr>
            <w:tr w:rsidR="000823F0" w:rsidRPr="008E2753" w14:paraId="71FD0585" w14:textId="77777777" w:rsidTr="004F2FCE">
              <w:trPr>
                <w:trHeight w:val="1171"/>
              </w:trPr>
              <w:tc>
                <w:tcPr>
                  <w:tcW w:w="2757" w:type="dxa"/>
                  <w:vMerge w:val="restart"/>
                </w:tcPr>
                <w:p w14:paraId="15E385F8" w14:textId="77777777" w:rsidR="000823F0" w:rsidRPr="008E2753" w:rsidRDefault="000823F0" w:rsidP="004F2FCE">
                  <w:pPr>
                    <w:snapToGrid w:val="0"/>
                    <w:rPr>
                      <w:lang w:val="en-US"/>
                    </w:rPr>
                  </w:pPr>
                  <w:r w:rsidRPr="008E2753">
                    <w:rPr>
                      <w:lang w:val="en-US"/>
                    </w:rPr>
                    <w:t>Use and configuration of drop-out</w:t>
                  </w:r>
                </w:p>
              </w:tc>
              <w:tc>
                <w:tcPr>
                  <w:tcW w:w="4012" w:type="dxa"/>
                </w:tcPr>
                <w:p w14:paraId="549740B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Use of on single drop-out layer after FC layer in the encoder and decoder, Drop-out rate = 0.4.</w:t>
                  </w:r>
                </w:p>
                <w:p w14:paraId="499A096A"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[CATT</w:t>
                  </w:r>
                  <w:r w:rsidRPr="008E2753">
                    <w:rPr>
                      <w:lang w:val="en-US"/>
                    </w:rPr>
                    <w:t>, QC</w:t>
                  </w:r>
                  <w:r w:rsidRPr="008E2753">
                    <w:rPr>
                      <w:rFonts w:hint="eastAsia"/>
                      <w:lang w:val="en-US"/>
                    </w:rPr>
                    <w:t>, ZTE</w:t>
                  </w:r>
                  <w:r w:rsidRPr="008E2753">
                    <w:rPr>
                      <w:lang w:val="en-US"/>
                    </w:rPr>
                    <w:t>, Apple, vivo, Intel, Ericsson</w:t>
                  </w:r>
                  <w:r w:rsidRPr="008E2753">
                    <w:rPr>
                      <w:rFonts w:hint="eastAsia"/>
                      <w:lang w:val="en-US"/>
                    </w:rPr>
                    <w:t>, CMCC]: No drop-out used.</w:t>
                  </w:r>
                </w:p>
              </w:tc>
              <w:tc>
                <w:tcPr>
                  <w:tcW w:w="2007" w:type="dxa"/>
                </w:tcPr>
                <w:p w14:paraId="3568010C" w14:textId="77777777" w:rsidR="000823F0" w:rsidRPr="008E2753" w:rsidRDefault="000823F0" w:rsidP="004F2FCE">
                  <w:pPr>
                    <w:snapToGrid w:val="0"/>
                    <w:rPr>
                      <w:lang w:val="en-US"/>
                    </w:rPr>
                  </w:pPr>
                </w:p>
              </w:tc>
            </w:tr>
            <w:tr w:rsidR="000823F0" w:rsidRPr="008E2753" w14:paraId="7FCDEEA9" w14:textId="77777777" w:rsidTr="004F2FCE">
              <w:trPr>
                <w:trHeight w:val="604"/>
              </w:trPr>
              <w:tc>
                <w:tcPr>
                  <w:tcW w:w="2757" w:type="dxa"/>
                  <w:vMerge/>
                </w:tcPr>
                <w:p w14:paraId="12C9A931" w14:textId="77777777" w:rsidR="000823F0" w:rsidRPr="008E2753" w:rsidRDefault="000823F0" w:rsidP="004F2FCE">
                  <w:pPr>
                    <w:snapToGrid w:val="0"/>
                    <w:rPr>
                      <w:lang w:val="en-US"/>
                    </w:rPr>
                  </w:pPr>
                </w:p>
              </w:tc>
              <w:tc>
                <w:tcPr>
                  <w:tcW w:w="6020" w:type="dxa"/>
                  <w:gridSpan w:val="2"/>
                </w:tcPr>
                <w:p w14:paraId="5D6C899A" w14:textId="77777777" w:rsidR="000823F0" w:rsidRPr="008E2753" w:rsidRDefault="000823F0" w:rsidP="004F2FCE">
                  <w:pPr>
                    <w:snapToGrid w:val="0"/>
                    <w:rPr>
                      <w:b/>
                      <w:bCs w:val="0"/>
                      <w:lang w:val="en-US"/>
                    </w:rPr>
                  </w:pPr>
                  <w:r w:rsidRPr="008E2753">
                    <w:rPr>
                      <w:b/>
                      <w:lang w:val="en-US"/>
                    </w:rPr>
                    <w:t>Configuration for alignment:</w:t>
                  </w:r>
                </w:p>
                <w:p w14:paraId="27E7B9C1"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Not to use drop-out layers</w:t>
                  </w:r>
                </w:p>
              </w:tc>
            </w:tr>
            <w:tr w:rsidR="000823F0" w:rsidRPr="008E2753" w14:paraId="5CB435B0" w14:textId="77777777" w:rsidTr="004F2FCE">
              <w:trPr>
                <w:trHeight w:val="2871"/>
              </w:trPr>
              <w:tc>
                <w:tcPr>
                  <w:tcW w:w="2757" w:type="dxa"/>
                  <w:vMerge w:val="restart"/>
                </w:tcPr>
                <w:p w14:paraId="1A49C986" w14:textId="77777777" w:rsidR="000823F0" w:rsidRPr="008E2753" w:rsidRDefault="000823F0" w:rsidP="004F2FCE">
                  <w:pPr>
                    <w:snapToGrid w:val="0"/>
                    <w:rPr>
                      <w:lang w:val="en-US"/>
                    </w:rPr>
                  </w:pPr>
                  <w:r w:rsidRPr="008E2753">
                    <w:rPr>
                      <w:lang w:val="en-US"/>
                    </w:rPr>
                    <w:lastRenderedPageBreak/>
                    <w:t>Training loss function, use of regularization</w:t>
                  </w:r>
                </w:p>
              </w:tc>
              <w:tc>
                <w:tcPr>
                  <w:tcW w:w="4012" w:type="dxa"/>
                </w:tcPr>
                <w:p w14:paraId="1BC4E48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 SGCS with L2 regularization with weight decay, λ = 10</w:t>
                  </w:r>
                  <w:r w:rsidRPr="008E2753">
                    <w:rPr>
                      <w:vertAlign w:val="superscript"/>
                      <w:lang w:val="en-US"/>
                    </w:rPr>
                    <w:t>-2</w:t>
                  </w:r>
                </w:p>
                <w:p w14:paraId="6B8020D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SGCS + additional terms for quantization aware training</w:t>
                  </w:r>
                </w:p>
                <w:p w14:paraId="2D79372B"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 CMCC</w:t>
                  </w:r>
                  <w:r w:rsidRPr="008E2753">
                    <w:rPr>
                      <w:lang w:val="en-US"/>
                    </w:rPr>
                    <w:t>]: 1- SGCS</w:t>
                  </w:r>
                </w:p>
                <w:p w14:paraId="1E463CB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[R&amp;S, MTK, Intel]: SGCS</w:t>
                  </w:r>
                </w:p>
                <w:p w14:paraId="07943F5B"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[Ericsson]: NMSE</w:t>
                  </w:r>
                </w:p>
                <w:p w14:paraId="5D4F37BC"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[ZTE]: MSE</w:t>
                  </w:r>
                </w:p>
                <w:p w14:paraId="431A118C"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 xml:space="preserve">[vivo]: </w:t>
                  </w:r>
                  <w:r w:rsidRPr="008E2753">
                    <w:rPr>
                      <w:rFonts w:hint="eastAsia"/>
                      <w:lang w:val="en-US"/>
                    </w:rPr>
                    <w:t>1</w:t>
                  </w:r>
                  <w:r w:rsidRPr="008E2753">
                    <w:rPr>
                      <w:lang w:val="en-US"/>
                    </w:rPr>
                    <w:t>-SGCS plus VQ loss for encoder output (MSE between original and quantized encoder output)</w:t>
                  </w:r>
                </w:p>
                <w:p w14:paraId="5A1FF110"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[Intel]: SGCS, no L1/L2 regularization</w:t>
                  </w:r>
                </w:p>
              </w:tc>
              <w:tc>
                <w:tcPr>
                  <w:tcW w:w="2007" w:type="dxa"/>
                </w:tcPr>
                <w:p w14:paraId="166FDE6A" w14:textId="77777777" w:rsidR="000823F0" w:rsidRPr="008E2753" w:rsidRDefault="000823F0" w:rsidP="004F2FCE">
                  <w:pPr>
                    <w:snapToGrid w:val="0"/>
                    <w:rPr>
                      <w:lang w:val="en-US"/>
                    </w:rPr>
                  </w:pPr>
                </w:p>
              </w:tc>
            </w:tr>
            <w:tr w:rsidR="000823F0" w:rsidRPr="008E2753" w14:paraId="44550070" w14:textId="77777777" w:rsidTr="004F2FCE">
              <w:trPr>
                <w:trHeight w:val="604"/>
              </w:trPr>
              <w:tc>
                <w:tcPr>
                  <w:tcW w:w="2757" w:type="dxa"/>
                  <w:vMerge/>
                </w:tcPr>
                <w:p w14:paraId="087C8F16" w14:textId="77777777" w:rsidR="000823F0" w:rsidRPr="008E2753" w:rsidRDefault="000823F0" w:rsidP="004F2FCE">
                  <w:pPr>
                    <w:snapToGrid w:val="0"/>
                    <w:rPr>
                      <w:lang w:val="en-US"/>
                    </w:rPr>
                  </w:pPr>
                </w:p>
              </w:tc>
              <w:tc>
                <w:tcPr>
                  <w:tcW w:w="6020" w:type="dxa"/>
                  <w:gridSpan w:val="2"/>
                </w:tcPr>
                <w:p w14:paraId="2D89F2EB" w14:textId="77777777" w:rsidR="000823F0" w:rsidRPr="008E2753" w:rsidRDefault="000823F0" w:rsidP="004F2FCE">
                  <w:pPr>
                    <w:snapToGrid w:val="0"/>
                    <w:rPr>
                      <w:b/>
                      <w:bCs w:val="0"/>
                      <w:lang w:val="en-US"/>
                    </w:rPr>
                  </w:pPr>
                  <w:r w:rsidRPr="008E2753">
                    <w:rPr>
                      <w:b/>
                      <w:lang w:val="en-US"/>
                    </w:rPr>
                    <w:t>Configuration for alignment:</w:t>
                  </w:r>
                </w:p>
                <w:p w14:paraId="2038F67E"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Use (1-SGCS) as loss function as reference</w:t>
                  </w:r>
                </w:p>
              </w:tc>
            </w:tr>
            <w:tr w:rsidR="000823F0" w:rsidRPr="008E2753" w14:paraId="5C46E4AE" w14:textId="77777777" w:rsidTr="004F2FCE">
              <w:trPr>
                <w:trHeight w:val="1209"/>
              </w:trPr>
              <w:tc>
                <w:tcPr>
                  <w:tcW w:w="2757" w:type="dxa"/>
                  <w:vMerge w:val="restart"/>
                </w:tcPr>
                <w:p w14:paraId="0BFE992A" w14:textId="77777777" w:rsidR="000823F0" w:rsidRPr="008E2753" w:rsidRDefault="000823F0" w:rsidP="004F2FCE">
                  <w:pPr>
                    <w:snapToGrid w:val="0"/>
                    <w:rPr>
                      <w:lang w:val="en-US"/>
                    </w:rPr>
                  </w:pPr>
                  <w:r w:rsidRPr="008E2753">
                    <w:rPr>
                      <w:lang w:val="en-US"/>
                    </w:rPr>
                    <w:t>Optimizer</w:t>
                  </w:r>
                </w:p>
              </w:tc>
              <w:tc>
                <w:tcPr>
                  <w:tcW w:w="4012" w:type="dxa"/>
                </w:tcPr>
                <w:p w14:paraId="414696E1"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[Samsung, QCM, Apple, MTK, Intel</w:t>
                  </w:r>
                  <w:r w:rsidRPr="008E2753">
                    <w:rPr>
                      <w:rFonts w:hint="eastAsia"/>
                      <w:lang w:val="en-US"/>
                    </w:rPr>
                    <w:t>, CATT</w:t>
                  </w:r>
                  <w:r w:rsidRPr="008E2753">
                    <w:rPr>
                      <w:lang w:val="en-US"/>
                    </w:rPr>
                    <w:t>, Ericsson</w:t>
                  </w:r>
                  <w:r w:rsidRPr="008E2753">
                    <w:rPr>
                      <w:rFonts w:hint="eastAsia"/>
                      <w:lang w:val="en-US"/>
                    </w:rPr>
                    <w:t>, CMCC</w:t>
                  </w:r>
                  <w:r w:rsidRPr="008E2753">
                    <w:rPr>
                      <w:lang w:val="en-US"/>
                    </w:rPr>
                    <w:t>]: Adam</w:t>
                  </w:r>
                </w:p>
                <w:p w14:paraId="4C171F89"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 xml:space="preserve">[Nokia]: </w:t>
                  </w:r>
                  <w:proofErr w:type="spellStart"/>
                  <w:r w:rsidRPr="008E2753">
                    <w:rPr>
                      <w:lang w:val="en-US"/>
                    </w:rPr>
                    <w:t>RMSProp</w:t>
                  </w:r>
                  <w:proofErr w:type="spellEnd"/>
                  <w:r w:rsidRPr="008E2753">
                    <w:rPr>
                      <w:lang w:val="en-US"/>
                    </w:rPr>
                    <w:t xml:space="preserve"> (Root Mean Square Propagation)</w:t>
                  </w:r>
                </w:p>
                <w:p w14:paraId="2E21B6E4"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[ZTE</w:t>
                  </w:r>
                  <w:r w:rsidRPr="008E2753">
                    <w:rPr>
                      <w:lang w:val="en-US"/>
                    </w:rPr>
                    <w:t>, vivo</w:t>
                  </w:r>
                  <w:r w:rsidRPr="008E2753">
                    <w:rPr>
                      <w:rFonts w:hint="eastAsia"/>
                      <w:lang w:val="en-US"/>
                    </w:rPr>
                    <w:t xml:space="preserve">]: </w:t>
                  </w:r>
                  <w:proofErr w:type="spellStart"/>
                  <w:r w:rsidRPr="008E2753">
                    <w:rPr>
                      <w:lang w:val="en-US"/>
                    </w:rPr>
                    <w:t>Adam</w:t>
                  </w:r>
                  <w:r w:rsidRPr="008E2753">
                    <w:rPr>
                      <w:rFonts w:hint="eastAsia"/>
                      <w:lang w:val="en-US"/>
                    </w:rPr>
                    <w:t>W</w:t>
                  </w:r>
                  <w:proofErr w:type="spellEnd"/>
                </w:p>
              </w:tc>
              <w:tc>
                <w:tcPr>
                  <w:tcW w:w="2007" w:type="dxa"/>
                </w:tcPr>
                <w:p w14:paraId="5E7226C9" w14:textId="77777777" w:rsidR="000823F0" w:rsidRPr="008E2753" w:rsidRDefault="000823F0" w:rsidP="004F2FCE">
                  <w:pPr>
                    <w:snapToGrid w:val="0"/>
                    <w:rPr>
                      <w:lang w:val="en-US"/>
                    </w:rPr>
                  </w:pPr>
                </w:p>
              </w:tc>
            </w:tr>
            <w:tr w:rsidR="000823F0" w:rsidRPr="008E2753" w14:paraId="27AE012B" w14:textId="77777777" w:rsidTr="004F2FCE">
              <w:trPr>
                <w:trHeight w:val="604"/>
              </w:trPr>
              <w:tc>
                <w:tcPr>
                  <w:tcW w:w="2757" w:type="dxa"/>
                  <w:vMerge/>
                </w:tcPr>
                <w:p w14:paraId="26BFC420" w14:textId="77777777" w:rsidR="000823F0" w:rsidRPr="008E2753" w:rsidRDefault="000823F0" w:rsidP="004F2FCE">
                  <w:pPr>
                    <w:snapToGrid w:val="0"/>
                    <w:rPr>
                      <w:lang w:val="en-US"/>
                    </w:rPr>
                  </w:pPr>
                </w:p>
              </w:tc>
              <w:tc>
                <w:tcPr>
                  <w:tcW w:w="6020" w:type="dxa"/>
                  <w:gridSpan w:val="2"/>
                </w:tcPr>
                <w:p w14:paraId="25D3BC18" w14:textId="77777777" w:rsidR="000823F0" w:rsidRPr="008E2753" w:rsidRDefault="000823F0" w:rsidP="004F2FCE">
                  <w:pPr>
                    <w:snapToGrid w:val="0"/>
                    <w:rPr>
                      <w:b/>
                      <w:bCs w:val="0"/>
                      <w:lang w:val="en-US"/>
                    </w:rPr>
                  </w:pPr>
                  <w:r w:rsidRPr="008E2753">
                    <w:rPr>
                      <w:b/>
                      <w:lang w:val="en-US"/>
                    </w:rPr>
                    <w:t>Configuration for alignment:</w:t>
                  </w:r>
                </w:p>
                <w:p w14:paraId="46E3AE99"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Use Adam</w:t>
                  </w:r>
                </w:p>
              </w:tc>
            </w:tr>
            <w:tr w:rsidR="000823F0" w:rsidRPr="008E2753" w14:paraId="1EB80250" w14:textId="77777777" w:rsidTr="004F2FCE">
              <w:trPr>
                <w:trHeight w:val="2607"/>
              </w:trPr>
              <w:tc>
                <w:tcPr>
                  <w:tcW w:w="2757" w:type="dxa"/>
                  <w:vMerge w:val="restart"/>
                </w:tcPr>
                <w:p w14:paraId="596FA370" w14:textId="77777777" w:rsidR="000823F0" w:rsidRPr="008E2753" w:rsidRDefault="000823F0" w:rsidP="004F2FCE">
                  <w:pPr>
                    <w:snapToGrid w:val="0"/>
                    <w:rPr>
                      <w:lang w:val="en-US"/>
                    </w:rPr>
                  </w:pPr>
                  <w:r w:rsidRPr="008E2753">
                    <w:rPr>
                      <w:lang w:val="en-US"/>
                    </w:rPr>
                    <w:t>Learning rate</w:t>
                  </w:r>
                </w:p>
              </w:tc>
              <w:tc>
                <w:tcPr>
                  <w:tcW w:w="4012" w:type="dxa"/>
                </w:tcPr>
                <w:p w14:paraId="2ADDF135"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 xml:space="preserve">[Nokia]: </w:t>
                  </w:r>
                </w:p>
                <w:p w14:paraId="1F7B38D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R&amp;S</w:t>
                  </w:r>
                  <w:r w:rsidRPr="008E2753">
                    <w:rPr>
                      <w:rFonts w:hint="eastAsia"/>
                      <w:lang w:val="en-US"/>
                    </w:rPr>
                    <w:t>, CATT</w:t>
                  </w:r>
                  <w:r w:rsidRPr="008E2753">
                    <w:rPr>
                      <w:lang w:val="en-US"/>
                    </w:rPr>
                    <w:t>, Ericsson]: 10^-4</w:t>
                  </w:r>
                </w:p>
                <w:p w14:paraId="5540B852" w14:textId="77777777" w:rsidR="000823F0" w:rsidRPr="008E2753" w:rsidRDefault="000823F0" w:rsidP="00D72517">
                  <w:pPr>
                    <w:numPr>
                      <w:ilvl w:val="1"/>
                      <w:numId w:val="31"/>
                    </w:numPr>
                    <w:tabs>
                      <w:tab w:val="num" w:pos="360"/>
                    </w:tabs>
                    <w:suppressAutoHyphens w:val="0"/>
                    <w:overflowPunct/>
                    <w:autoSpaceDE/>
                    <w:snapToGrid w:val="0"/>
                    <w:contextualSpacing/>
                    <w:textAlignment w:val="auto"/>
                    <w:rPr>
                      <w:lang w:val="en-US"/>
                    </w:rPr>
                  </w:pPr>
                  <w:r w:rsidRPr="008E2753">
                    <w:rPr>
                      <w:lang w:val="en-US"/>
                    </w:rPr>
                    <w:t>[R&amp;S]: Learning rate adaptation: Reduce on plateau by factor 0.5 with patience of 50 epochs.</w:t>
                  </w:r>
                </w:p>
                <w:p w14:paraId="2EEBF350"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 xml:space="preserve">[Apple]: </w:t>
                  </w:r>
                  <w:r w:rsidRPr="008E2753">
                    <w:rPr>
                      <w:rFonts w:eastAsia="Yu Mincho"/>
                      <w:lang w:val="en-US" w:eastAsia="ja-JP"/>
                    </w:rPr>
                    <w:t>0.0025</w:t>
                  </w:r>
                </w:p>
                <w:p w14:paraId="2CE20F8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Intel, MTK</w:t>
                  </w:r>
                  <w:r w:rsidRPr="008E2753">
                    <w:rPr>
                      <w:rFonts w:hint="eastAsia"/>
                      <w:lang w:val="en-US"/>
                    </w:rPr>
                    <w:t>, CMCC</w:t>
                  </w:r>
                  <w:r w:rsidRPr="008E2753">
                    <w:rPr>
                      <w:rFonts w:eastAsia="Yu Mincho"/>
                      <w:lang w:val="en-US" w:eastAsia="ja-JP"/>
                    </w:rPr>
                    <w:t>]: 0.001</w:t>
                  </w:r>
                </w:p>
                <w:p w14:paraId="777A116B"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hint="eastAsia"/>
                      <w:lang w:val="en-US"/>
                    </w:rPr>
                    <w:t>[ZTE]:1.5e-3</w:t>
                  </w:r>
                </w:p>
                <w:p w14:paraId="20FB273D"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 xml:space="preserve">[vivo]: Warm-up to initial </w:t>
                  </w:r>
                  <w:proofErr w:type="spellStart"/>
                  <w:r w:rsidRPr="008E2753">
                    <w:rPr>
                      <w:lang w:val="en-US"/>
                    </w:rPr>
                    <w:t>lr</w:t>
                  </w:r>
                  <w:proofErr w:type="spellEnd"/>
                  <w:r w:rsidRPr="008E2753">
                    <w:rPr>
                      <w:lang w:val="en-US"/>
                    </w:rPr>
                    <w:t xml:space="preserve"> 1e-3 and then linearly decay to final </w:t>
                  </w:r>
                  <w:proofErr w:type="spellStart"/>
                  <w:r w:rsidRPr="008E2753">
                    <w:rPr>
                      <w:lang w:val="en-US"/>
                    </w:rPr>
                    <w:t>lr</w:t>
                  </w:r>
                  <w:proofErr w:type="spellEnd"/>
                  <w:r w:rsidRPr="008E2753">
                    <w:rPr>
                      <w:lang w:val="en-US"/>
                    </w:rPr>
                    <w:t xml:space="preserve"> 8e-4, update after each batch</w:t>
                  </w:r>
                </w:p>
              </w:tc>
              <w:tc>
                <w:tcPr>
                  <w:tcW w:w="2007" w:type="dxa"/>
                </w:tcPr>
                <w:p w14:paraId="5E1D2241" w14:textId="77777777" w:rsidR="000823F0" w:rsidRPr="008E2753" w:rsidRDefault="000823F0" w:rsidP="004F2FCE">
                  <w:pPr>
                    <w:snapToGrid w:val="0"/>
                    <w:rPr>
                      <w:lang w:val="en-US"/>
                    </w:rPr>
                  </w:pPr>
                </w:p>
              </w:tc>
            </w:tr>
            <w:tr w:rsidR="000823F0" w:rsidRPr="008E2753" w14:paraId="5283646D" w14:textId="77777777" w:rsidTr="004F2FCE">
              <w:trPr>
                <w:trHeight w:val="604"/>
              </w:trPr>
              <w:tc>
                <w:tcPr>
                  <w:tcW w:w="2757" w:type="dxa"/>
                  <w:vMerge/>
                </w:tcPr>
                <w:p w14:paraId="143D83B8" w14:textId="77777777" w:rsidR="000823F0" w:rsidRPr="008E2753" w:rsidRDefault="000823F0" w:rsidP="004F2FCE">
                  <w:pPr>
                    <w:snapToGrid w:val="0"/>
                    <w:rPr>
                      <w:lang w:val="en-US"/>
                    </w:rPr>
                  </w:pPr>
                </w:p>
              </w:tc>
              <w:tc>
                <w:tcPr>
                  <w:tcW w:w="6020" w:type="dxa"/>
                  <w:gridSpan w:val="2"/>
                </w:tcPr>
                <w:p w14:paraId="16F2D65B" w14:textId="77777777" w:rsidR="000823F0" w:rsidRPr="008E2753" w:rsidRDefault="000823F0" w:rsidP="004F2FCE">
                  <w:pPr>
                    <w:snapToGrid w:val="0"/>
                    <w:rPr>
                      <w:b/>
                      <w:bCs w:val="0"/>
                      <w:lang w:val="en-US"/>
                    </w:rPr>
                  </w:pPr>
                  <w:r w:rsidRPr="008E2753">
                    <w:rPr>
                      <w:b/>
                      <w:lang w:val="en-US"/>
                    </w:rPr>
                    <w:t>Configuration for alignment:</w:t>
                  </w:r>
                </w:p>
                <w:p w14:paraId="7D16107C"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 xml:space="preserve">Fixed learning rate of 10^-4 </w:t>
                  </w:r>
                </w:p>
              </w:tc>
            </w:tr>
            <w:tr w:rsidR="000823F0" w:rsidRPr="008E2753" w14:paraId="5FA2F742" w14:textId="77777777" w:rsidTr="004F2FCE">
              <w:trPr>
                <w:trHeight w:val="982"/>
              </w:trPr>
              <w:tc>
                <w:tcPr>
                  <w:tcW w:w="2757" w:type="dxa"/>
                  <w:vMerge w:val="restart"/>
                </w:tcPr>
                <w:p w14:paraId="15B07B59" w14:textId="77777777" w:rsidR="000823F0" w:rsidRPr="008E2753" w:rsidRDefault="000823F0" w:rsidP="004F2FCE">
                  <w:pPr>
                    <w:snapToGrid w:val="0"/>
                    <w:rPr>
                      <w:lang w:val="en-US"/>
                    </w:rPr>
                  </w:pPr>
                  <w:r w:rsidRPr="008E2753">
                    <w:rPr>
                      <w:lang w:val="en-US"/>
                    </w:rPr>
                    <w:t>Batch size</w:t>
                  </w:r>
                </w:p>
              </w:tc>
              <w:tc>
                <w:tcPr>
                  <w:tcW w:w="4012" w:type="dxa"/>
                </w:tcPr>
                <w:p w14:paraId="2E78BF5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[Nokia]:1024</w:t>
                  </w:r>
                </w:p>
                <w:p w14:paraId="6950C39E"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MTK</w:t>
                  </w:r>
                  <w:r w:rsidRPr="008E2753">
                    <w:rPr>
                      <w:rFonts w:hint="eastAsia"/>
                      <w:lang w:val="en-US"/>
                    </w:rPr>
                    <w:t>, CMCC</w:t>
                  </w:r>
                  <w:r w:rsidRPr="008E2753">
                    <w:rPr>
                      <w:lang w:val="en-US"/>
                    </w:rPr>
                    <w:t>]: 128</w:t>
                  </w:r>
                </w:p>
                <w:p w14:paraId="5A6D76E3"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256</w:t>
                  </w:r>
                </w:p>
                <w:p w14:paraId="3476D14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200</w:t>
                  </w:r>
                </w:p>
                <w:p w14:paraId="4D47A9CC"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rFonts w:eastAsia="Yu Mincho"/>
                      <w:lang w:val="en-US" w:eastAsia="ja-JP"/>
                    </w:rPr>
                    <w:t>[R&amp;S</w:t>
                  </w:r>
                  <w:r w:rsidRPr="008E2753">
                    <w:rPr>
                      <w:rFonts w:hint="eastAsia"/>
                      <w:lang w:val="en-US"/>
                    </w:rPr>
                    <w:t>, CATT</w:t>
                  </w:r>
                  <w:r w:rsidRPr="008E2753">
                    <w:rPr>
                      <w:lang w:val="en-US"/>
                    </w:rPr>
                    <w:t>, vivo, Ericsson</w:t>
                  </w:r>
                  <w:r w:rsidRPr="008E2753">
                    <w:rPr>
                      <w:rFonts w:eastAsia="Yu Mincho"/>
                      <w:lang w:val="en-US" w:eastAsia="ja-JP"/>
                    </w:rPr>
                    <w:t>]: 512</w:t>
                  </w:r>
                </w:p>
                <w:p w14:paraId="5149CD80"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eastAsia="Yu Mincho"/>
                      <w:lang w:val="en-US" w:eastAsia="ja-JP"/>
                    </w:rPr>
                    <w:t>[Ericsson]: 32</w:t>
                  </w:r>
                </w:p>
                <w:p w14:paraId="175D91E7"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eastAsia="Yu Mincho"/>
                      <w:lang w:val="en-US" w:eastAsia="ja-JP"/>
                    </w:rPr>
                    <w:t>[Intel]: 10</w:t>
                  </w:r>
                </w:p>
                <w:p w14:paraId="7BB2FBB1"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[ZTE]:400</w:t>
                  </w:r>
                </w:p>
              </w:tc>
              <w:tc>
                <w:tcPr>
                  <w:tcW w:w="2007" w:type="dxa"/>
                </w:tcPr>
                <w:p w14:paraId="1C6EBF06" w14:textId="77777777" w:rsidR="000823F0" w:rsidRPr="008E2753" w:rsidRDefault="000823F0" w:rsidP="004F2FCE">
                  <w:pPr>
                    <w:snapToGrid w:val="0"/>
                    <w:rPr>
                      <w:lang w:val="en-US"/>
                    </w:rPr>
                  </w:pPr>
                </w:p>
              </w:tc>
            </w:tr>
            <w:tr w:rsidR="000823F0" w:rsidRPr="008E2753" w14:paraId="13CF994A" w14:textId="77777777" w:rsidTr="004F2FCE">
              <w:trPr>
                <w:trHeight w:val="982"/>
              </w:trPr>
              <w:tc>
                <w:tcPr>
                  <w:tcW w:w="2757" w:type="dxa"/>
                  <w:vMerge/>
                </w:tcPr>
                <w:p w14:paraId="09F49405" w14:textId="77777777" w:rsidR="000823F0" w:rsidRPr="008E2753" w:rsidRDefault="000823F0" w:rsidP="004F2FCE">
                  <w:pPr>
                    <w:snapToGrid w:val="0"/>
                    <w:rPr>
                      <w:lang w:val="en-US"/>
                    </w:rPr>
                  </w:pPr>
                </w:p>
              </w:tc>
              <w:tc>
                <w:tcPr>
                  <w:tcW w:w="6020" w:type="dxa"/>
                  <w:gridSpan w:val="2"/>
                </w:tcPr>
                <w:p w14:paraId="06DF2CA8" w14:textId="77777777" w:rsidR="000823F0" w:rsidRPr="008E2753" w:rsidRDefault="000823F0" w:rsidP="004F2FCE">
                  <w:pPr>
                    <w:snapToGrid w:val="0"/>
                    <w:rPr>
                      <w:b/>
                      <w:bCs w:val="0"/>
                      <w:lang w:val="en-US"/>
                    </w:rPr>
                  </w:pPr>
                  <w:r w:rsidRPr="008E2753">
                    <w:rPr>
                      <w:b/>
                      <w:lang w:val="en-US"/>
                    </w:rPr>
                    <w:t>Configuration for alignment:</w:t>
                  </w:r>
                </w:p>
                <w:p w14:paraId="3AC0DC48"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256</w:t>
                  </w:r>
                </w:p>
              </w:tc>
            </w:tr>
            <w:tr w:rsidR="000823F0" w:rsidRPr="008E2753" w14:paraId="1F469E83" w14:textId="77777777" w:rsidTr="004F2FCE">
              <w:trPr>
                <w:trHeight w:val="1247"/>
              </w:trPr>
              <w:tc>
                <w:tcPr>
                  <w:tcW w:w="2757" w:type="dxa"/>
                  <w:vMerge w:val="restart"/>
                </w:tcPr>
                <w:p w14:paraId="1E386B46" w14:textId="77777777" w:rsidR="000823F0" w:rsidRPr="008E2753" w:rsidRDefault="000823F0" w:rsidP="004F2FCE">
                  <w:pPr>
                    <w:snapToGrid w:val="0"/>
                    <w:rPr>
                      <w:lang w:val="en-US"/>
                    </w:rPr>
                  </w:pPr>
                  <w:r w:rsidRPr="008E2753">
                    <w:rPr>
                      <w:lang w:val="en-US"/>
                    </w:rPr>
                    <w:lastRenderedPageBreak/>
                    <w:t>(Max) Number of epochs</w:t>
                  </w:r>
                </w:p>
              </w:tc>
              <w:tc>
                <w:tcPr>
                  <w:tcW w:w="4012" w:type="dxa"/>
                </w:tcPr>
                <w:p w14:paraId="75782987"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[QC]: 150</w:t>
                  </w:r>
                </w:p>
                <w:p w14:paraId="1DDE1CBA"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 vivo, Intel]: 100</w:t>
                  </w:r>
                </w:p>
                <w:p w14:paraId="6D00C8A2"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[R&amp;S, Nokia</w:t>
                  </w:r>
                  <w:r w:rsidRPr="008E2753">
                    <w:rPr>
                      <w:rFonts w:hint="eastAsia"/>
                      <w:lang w:val="en-US"/>
                    </w:rPr>
                    <w:t>, CATT</w:t>
                  </w:r>
                  <w:r w:rsidRPr="008E2753">
                    <w:rPr>
                      <w:lang w:val="en-US"/>
                    </w:rPr>
                    <w:t>]: 200</w:t>
                  </w:r>
                </w:p>
                <w:p w14:paraId="521DF07A"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[MTK</w:t>
                  </w:r>
                  <w:r w:rsidRPr="008E2753">
                    <w:rPr>
                      <w:rFonts w:hint="eastAsia"/>
                      <w:lang w:val="en-US"/>
                    </w:rPr>
                    <w:t>, ZTE</w:t>
                  </w:r>
                  <w:r w:rsidRPr="008E2753">
                    <w:rPr>
                      <w:lang w:val="en-US"/>
                    </w:rPr>
                    <w:t>]: 300</w:t>
                  </w:r>
                </w:p>
                <w:p w14:paraId="619F5B73"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rFonts w:hint="eastAsia"/>
                      <w:lang w:val="en-US"/>
                    </w:rPr>
                    <w:t>[CMCC]: 500</w:t>
                  </w:r>
                </w:p>
              </w:tc>
              <w:tc>
                <w:tcPr>
                  <w:tcW w:w="2007" w:type="dxa"/>
                </w:tcPr>
                <w:p w14:paraId="39843088" w14:textId="77777777" w:rsidR="000823F0" w:rsidRPr="008E2753" w:rsidRDefault="000823F0" w:rsidP="004F2FCE">
                  <w:pPr>
                    <w:snapToGrid w:val="0"/>
                    <w:rPr>
                      <w:lang w:val="en-US"/>
                    </w:rPr>
                  </w:pPr>
                </w:p>
              </w:tc>
            </w:tr>
            <w:tr w:rsidR="000823F0" w:rsidRPr="008E2753" w14:paraId="20805146" w14:textId="77777777" w:rsidTr="004F2FCE">
              <w:trPr>
                <w:trHeight w:val="566"/>
              </w:trPr>
              <w:tc>
                <w:tcPr>
                  <w:tcW w:w="2757" w:type="dxa"/>
                  <w:vMerge/>
                </w:tcPr>
                <w:p w14:paraId="733BB78B" w14:textId="77777777" w:rsidR="000823F0" w:rsidRPr="008E2753" w:rsidRDefault="000823F0" w:rsidP="004F2FCE">
                  <w:pPr>
                    <w:snapToGrid w:val="0"/>
                    <w:rPr>
                      <w:lang w:val="en-US"/>
                    </w:rPr>
                  </w:pPr>
                </w:p>
              </w:tc>
              <w:tc>
                <w:tcPr>
                  <w:tcW w:w="6020" w:type="dxa"/>
                  <w:gridSpan w:val="2"/>
                </w:tcPr>
                <w:p w14:paraId="54FD32ED" w14:textId="77777777" w:rsidR="000823F0" w:rsidRPr="008E2753" w:rsidRDefault="000823F0" w:rsidP="004F2FCE">
                  <w:pPr>
                    <w:snapToGrid w:val="0"/>
                    <w:rPr>
                      <w:b/>
                      <w:bCs w:val="0"/>
                      <w:lang w:val="en-US"/>
                    </w:rPr>
                  </w:pPr>
                  <w:r w:rsidRPr="008E2753">
                    <w:rPr>
                      <w:b/>
                      <w:lang w:val="en-US"/>
                    </w:rPr>
                    <w:t>Configuration for alignment:</w:t>
                  </w:r>
                </w:p>
                <w:p w14:paraId="10978970"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150 epochs</w:t>
                  </w:r>
                </w:p>
              </w:tc>
            </w:tr>
            <w:tr w:rsidR="000823F0" w:rsidRPr="008E2753" w14:paraId="71BE9630" w14:textId="77777777" w:rsidTr="004F2FCE">
              <w:trPr>
                <w:trHeight w:val="2116"/>
              </w:trPr>
              <w:tc>
                <w:tcPr>
                  <w:tcW w:w="2757" w:type="dxa"/>
                  <w:vMerge w:val="restart"/>
                </w:tcPr>
                <w:p w14:paraId="75BABE1F" w14:textId="77777777" w:rsidR="000823F0" w:rsidRPr="008E2753" w:rsidRDefault="000823F0" w:rsidP="004F2FCE">
                  <w:pPr>
                    <w:snapToGrid w:val="0"/>
                    <w:rPr>
                      <w:lang w:val="en-US"/>
                    </w:rPr>
                  </w:pPr>
                  <w:r w:rsidRPr="008E2753">
                    <w:rPr>
                      <w:lang w:val="en-US"/>
                    </w:rPr>
                    <w:t>Stopping criteria</w:t>
                  </w:r>
                </w:p>
              </w:tc>
              <w:tc>
                <w:tcPr>
                  <w:tcW w:w="4012" w:type="dxa"/>
                </w:tcPr>
                <w:p w14:paraId="181CA759"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[Nokia, Apple</w:t>
                  </w:r>
                  <w:r w:rsidRPr="008E2753">
                    <w:rPr>
                      <w:rFonts w:hint="eastAsia"/>
                      <w:lang w:val="en-US"/>
                    </w:rPr>
                    <w:t>, CATT</w:t>
                  </w:r>
                  <w:r w:rsidRPr="008E2753">
                    <w:rPr>
                      <w:lang w:val="en-US"/>
                    </w:rPr>
                    <w:t>, QC</w:t>
                  </w:r>
                  <w:r w:rsidRPr="008E2753">
                    <w:rPr>
                      <w:rFonts w:hint="eastAsia"/>
                      <w:lang w:val="en-US"/>
                    </w:rPr>
                    <w:t>, ZTE</w:t>
                  </w:r>
                  <w:r w:rsidRPr="008E2753">
                    <w:rPr>
                      <w:lang w:val="en-US"/>
                    </w:rPr>
                    <w:t>, Intel</w:t>
                  </w:r>
                  <w:r w:rsidRPr="008E2753">
                    <w:rPr>
                      <w:rFonts w:hint="eastAsia"/>
                      <w:lang w:val="en-US"/>
                    </w:rPr>
                    <w:t>, CMCC</w:t>
                  </w:r>
                  <w:r w:rsidRPr="008E2753">
                    <w:rPr>
                      <w:lang w:val="en-US"/>
                    </w:rPr>
                    <w:t>]: No change in metric over a given number of epochs</w:t>
                  </w:r>
                </w:p>
                <w:p w14:paraId="1E4CAD05" w14:textId="77777777" w:rsidR="000823F0" w:rsidRPr="008E2753" w:rsidRDefault="000823F0" w:rsidP="00D72517">
                  <w:pPr>
                    <w:numPr>
                      <w:ilvl w:val="1"/>
                      <w:numId w:val="31"/>
                    </w:numPr>
                    <w:tabs>
                      <w:tab w:val="num" w:pos="360"/>
                    </w:tabs>
                    <w:suppressAutoHyphens w:val="0"/>
                    <w:overflowPunct/>
                    <w:autoSpaceDE/>
                    <w:snapToGrid w:val="0"/>
                    <w:textAlignment w:val="auto"/>
                    <w:rPr>
                      <w:lang w:val="en-US"/>
                    </w:rPr>
                  </w:pPr>
                  <w:r w:rsidRPr="008E2753">
                    <w:rPr>
                      <w:lang w:val="en-US"/>
                    </w:rPr>
                    <w:t>Validation patience: [Intel, Nokia] 10, [QC] 50</w:t>
                  </w:r>
                </w:p>
                <w:p w14:paraId="7E964851" w14:textId="77777777" w:rsidR="000823F0" w:rsidRPr="008E2753" w:rsidRDefault="000823F0" w:rsidP="00D72517">
                  <w:pPr>
                    <w:numPr>
                      <w:ilvl w:val="1"/>
                      <w:numId w:val="31"/>
                    </w:numPr>
                    <w:tabs>
                      <w:tab w:val="num" w:pos="360"/>
                    </w:tabs>
                    <w:suppressAutoHyphens w:val="0"/>
                    <w:overflowPunct/>
                    <w:autoSpaceDE/>
                    <w:snapToGrid w:val="0"/>
                    <w:textAlignment w:val="auto"/>
                    <w:rPr>
                      <w:lang w:val="en-US"/>
                    </w:rPr>
                  </w:pPr>
                  <w:r w:rsidRPr="008E2753">
                    <w:rPr>
                      <w:lang w:val="en-US"/>
                    </w:rPr>
                    <w:t>+ Ericsson with constraint on max Epochs</w:t>
                  </w:r>
                </w:p>
                <w:p w14:paraId="666151C5"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[vivo] Stop when reaching the configured number of epochs</w:t>
                  </w:r>
                </w:p>
              </w:tc>
              <w:tc>
                <w:tcPr>
                  <w:tcW w:w="2007" w:type="dxa"/>
                </w:tcPr>
                <w:p w14:paraId="3E8AE6A1" w14:textId="77777777" w:rsidR="000823F0" w:rsidRPr="008E2753" w:rsidRDefault="000823F0" w:rsidP="004F2FCE">
                  <w:pPr>
                    <w:snapToGrid w:val="0"/>
                    <w:rPr>
                      <w:lang w:val="en-US"/>
                    </w:rPr>
                  </w:pPr>
                </w:p>
              </w:tc>
            </w:tr>
            <w:tr w:rsidR="000823F0" w:rsidRPr="008E2753" w14:paraId="72BD746E" w14:textId="77777777" w:rsidTr="004F2FCE">
              <w:trPr>
                <w:trHeight w:val="604"/>
              </w:trPr>
              <w:tc>
                <w:tcPr>
                  <w:tcW w:w="2757" w:type="dxa"/>
                  <w:vMerge/>
                </w:tcPr>
                <w:p w14:paraId="37949843" w14:textId="77777777" w:rsidR="000823F0" w:rsidRPr="008E2753" w:rsidRDefault="000823F0" w:rsidP="004F2FCE">
                  <w:pPr>
                    <w:snapToGrid w:val="0"/>
                    <w:rPr>
                      <w:lang w:val="en-US"/>
                    </w:rPr>
                  </w:pPr>
                </w:p>
              </w:tc>
              <w:tc>
                <w:tcPr>
                  <w:tcW w:w="6020" w:type="dxa"/>
                  <w:gridSpan w:val="2"/>
                </w:tcPr>
                <w:p w14:paraId="5AA220AC" w14:textId="77777777" w:rsidR="000823F0" w:rsidRPr="008E2753" w:rsidRDefault="000823F0" w:rsidP="004F2FCE">
                  <w:pPr>
                    <w:snapToGrid w:val="0"/>
                    <w:rPr>
                      <w:b/>
                      <w:bCs w:val="0"/>
                      <w:lang w:val="en-US"/>
                    </w:rPr>
                  </w:pPr>
                  <w:r w:rsidRPr="008E2753">
                    <w:rPr>
                      <w:b/>
                      <w:lang w:val="en-US"/>
                    </w:rPr>
                    <w:t>Configuration for alignment:</w:t>
                  </w:r>
                </w:p>
                <w:p w14:paraId="18CC5AA0"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No improvement over 25 epochs.</w:t>
                  </w:r>
                </w:p>
              </w:tc>
            </w:tr>
            <w:tr w:rsidR="000823F0" w:rsidRPr="008E2753" w14:paraId="5C9B3690" w14:textId="77777777" w:rsidTr="004F2FCE">
              <w:trPr>
                <w:trHeight w:val="717"/>
              </w:trPr>
              <w:tc>
                <w:tcPr>
                  <w:tcW w:w="2757" w:type="dxa"/>
                  <w:vMerge w:val="restart"/>
                </w:tcPr>
                <w:p w14:paraId="692884AA" w14:textId="77777777" w:rsidR="000823F0" w:rsidRPr="008E2753" w:rsidRDefault="000823F0" w:rsidP="004F2FCE">
                  <w:pPr>
                    <w:snapToGrid w:val="0"/>
                    <w:rPr>
                      <w:lang w:val="en-US"/>
                    </w:rPr>
                  </w:pPr>
                  <w:r w:rsidRPr="008E2753">
                    <w:rPr>
                      <w:lang w:val="en-US"/>
                    </w:rPr>
                    <w:t>Weight initialization</w:t>
                  </w:r>
                </w:p>
              </w:tc>
              <w:tc>
                <w:tcPr>
                  <w:tcW w:w="4012" w:type="dxa"/>
                </w:tcPr>
                <w:p w14:paraId="52764C64"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w:t>
                  </w:r>
                  <w:r w:rsidRPr="008E2753">
                    <w:rPr>
                      <w:lang w:val="en-US"/>
                    </w:rPr>
                    <w:t>, QC, vivo, Intel</w:t>
                  </w:r>
                  <w:r w:rsidRPr="008E2753">
                    <w:rPr>
                      <w:rFonts w:hint="eastAsia"/>
                      <w:lang w:val="en-US"/>
                    </w:rPr>
                    <w:t>, CMCC</w:t>
                  </w:r>
                  <w:r w:rsidRPr="008E2753">
                    <w:rPr>
                      <w:lang w:val="en-US"/>
                    </w:rPr>
                    <w:t>]: Default</w:t>
                  </w:r>
                </w:p>
                <w:p w14:paraId="1F5D81FB"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Ericsson: Variance scaling</w:t>
                  </w:r>
                </w:p>
              </w:tc>
              <w:tc>
                <w:tcPr>
                  <w:tcW w:w="2007" w:type="dxa"/>
                </w:tcPr>
                <w:p w14:paraId="61503201" w14:textId="77777777" w:rsidR="000823F0" w:rsidRPr="008E2753" w:rsidRDefault="000823F0" w:rsidP="004F2FCE">
                  <w:pPr>
                    <w:snapToGrid w:val="0"/>
                    <w:rPr>
                      <w:lang w:val="en-US"/>
                    </w:rPr>
                  </w:pPr>
                </w:p>
              </w:tc>
            </w:tr>
            <w:tr w:rsidR="000823F0" w:rsidRPr="008E2753" w14:paraId="2F277F09" w14:textId="77777777" w:rsidTr="004F2FCE">
              <w:trPr>
                <w:trHeight w:val="604"/>
              </w:trPr>
              <w:tc>
                <w:tcPr>
                  <w:tcW w:w="2757" w:type="dxa"/>
                  <w:vMerge/>
                </w:tcPr>
                <w:p w14:paraId="49892939" w14:textId="77777777" w:rsidR="000823F0" w:rsidRPr="008E2753" w:rsidRDefault="000823F0" w:rsidP="004F2FCE">
                  <w:pPr>
                    <w:snapToGrid w:val="0"/>
                    <w:rPr>
                      <w:lang w:val="en-US"/>
                    </w:rPr>
                  </w:pPr>
                </w:p>
              </w:tc>
              <w:tc>
                <w:tcPr>
                  <w:tcW w:w="6020" w:type="dxa"/>
                  <w:gridSpan w:val="2"/>
                </w:tcPr>
                <w:p w14:paraId="2DFF53AA" w14:textId="77777777" w:rsidR="000823F0" w:rsidRPr="008E2753" w:rsidRDefault="000823F0" w:rsidP="004F2FCE">
                  <w:pPr>
                    <w:snapToGrid w:val="0"/>
                    <w:rPr>
                      <w:b/>
                      <w:bCs w:val="0"/>
                      <w:lang w:val="en-US"/>
                    </w:rPr>
                  </w:pPr>
                  <w:r w:rsidRPr="008E2753">
                    <w:rPr>
                      <w:b/>
                      <w:lang w:val="en-US"/>
                    </w:rPr>
                    <w:t>Configuration for alignment:</w:t>
                  </w:r>
                </w:p>
                <w:p w14:paraId="37396013"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Default</w:t>
                  </w:r>
                </w:p>
              </w:tc>
            </w:tr>
            <w:tr w:rsidR="000823F0" w:rsidRPr="008E2753" w14:paraId="7EFD2074" w14:textId="77777777" w:rsidTr="004F2FCE">
              <w:trPr>
                <w:trHeight w:val="717"/>
              </w:trPr>
              <w:tc>
                <w:tcPr>
                  <w:tcW w:w="2757" w:type="dxa"/>
                  <w:vMerge w:val="restart"/>
                </w:tcPr>
                <w:p w14:paraId="194156B6" w14:textId="77777777" w:rsidR="000823F0" w:rsidRPr="008E2753" w:rsidRDefault="000823F0" w:rsidP="004F2FCE">
                  <w:pPr>
                    <w:snapToGrid w:val="0"/>
                    <w:rPr>
                      <w:lang w:val="en-US"/>
                    </w:rPr>
                  </w:pPr>
                  <w:r w:rsidRPr="008E2753">
                    <w:rPr>
                      <w:lang w:val="en-US"/>
                    </w:rPr>
                    <w:t>Kernel Parameters:</w:t>
                  </w:r>
                </w:p>
                <w:p w14:paraId="7AA840CE" w14:textId="77777777" w:rsidR="000823F0" w:rsidRPr="008E2753" w:rsidRDefault="000823F0" w:rsidP="00D72517">
                  <w:pPr>
                    <w:numPr>
                      <w:ilvl w:val="0"/>
                      <w:numId w:val="31"/>
                    </w:numPr>
                    <w:tabs>
                      <w:tab w:val="num" w:pos="360"/>
                    </w:tabs>
                    <w:suppressAutoHyphens w:val="0"/>
                    <w:overflowPunct/>
                    <w:autoSpaceDE/>
                    <w:snapToGrid w:val="0"/>
                    <w:spacing w:after="160" w:line="278" w:lineRule="auto"/>
                    <w:contextualSpacing/>
                    <w:textAlignment w:val="auto"/>
                    <w:rPr>
                      <w:lang w:val="en-US"/>
                    </w:rPr>
                  </w:pPr>
                  <w:r w:rsidRPr="008E2753">
                    <w:rPr>
                      <w:lang w:val="en-US"/>
                    </w:rPr>
                    <w:t>Dilation</w:t>
                  </w:r>
                </w:p>
                <w:p w14:paraId="23CB23FC" w14:textId="77777777" w:rsidR="000823F0" w:rsidRPr="008E2753" w:rsidRDefault="000823F0" w:rsidP="00D72517">
                  <w:pPr>
                    <w:numPr>
                      <w:ilvl w:val="0"/>
                      <w:numId w:val="31"/>
                    </w:numPr>
                    <w:tabs>
                      <w:tab w:val="num" w:pos="360"/>
                    </w:tabs>
                    <w:suppressAutoHyphens w:val="0"/>
                    <w:overflowPunct/>
                    <w:autoSpaceDE/>
                    <w:snapToGrid w:val="0"/>
                    <w:spacing w:after="160" w:line="278" w:lineRule="auto"/>
                    <w:contextualSpacing/>
                    <w:textAlignment w:val="auto"/>
                    <w:rPr>
                      <w:lang w:val="en-US"/>
                    </w:rPr>
                  </w:pPr>
                  <w:r w:rsidRPr="008E2753">
                    <w:rPr>
                      <w:lang w:val="en-US"/>
                    </w:rPr>
                    <w:t>Padding Type</w:t>
                  </w:r>
                </w:p>
                <w:p w14:paraId="43304BD8" w14:textId="77777777" w:rsidR="000823F0" w:rsidRPr="008E2753" w:rsidRDefault="000823F0" w:rsidP="004F2FCE">
                  <w:pPr>
                    <w:snapToGrid w:val="0"/>
                    <w:rPr>
                      <w:lang w:val="en-US"/>
                    </w:rPr>
                  </w:pPr>
                  <w:r w:rsidRPr="008E2753">
                    <w:rPr>
                      <w:lang w:val="en-US"/>
                    </w:rPr>
                    <w:t>The value of groups (VG)</w:t>
                  </w:r>
                </w:p>
              </w:tc>
              <w:tc>
                <w:tcPr>
                  <w:tcW w:w="4012" w:type="dxa"/>
                </w:tcPr>
                <w:p w14:paraId="2EDA7A62" w14:textId="77777777" w:rsidR="000823F0" w:rsidRPr="008E2753" w:rsidRDefault="000823F0" w:rsidP="00D72517">
                  <w:pPr>
                    <w:numPr>
                      <w:ilvl w:val="0"/>
                      <w:numId w:val="31"/>
                    </w:numPr>
                    <w:tabs>
                      <w:tab w:val="num" w:pos="360"/>
                    </w:tabs>
                    <w:suppressAutoHyphens w:val="0"/>
                    <w:overflowPunct/>
                    <w:autoSpaceDE/>
                    <w:snapToGrid w:val="0"/>
                    <w:contextualSpacing/>
                    <w:textAlignment w:val="auto"/>
                    <w:rPr>
                      <w:lang w:val="en-US"/>
                    </w:rPr>
                  </w:pPr>
                  <w:r w:rsidRPr="008E2753">
                    <w:rPr>
                      <w:lang w:val="en-US"/>
                    </w:rPr>
                    <w:t>[CMCC, Samsung, Vivo</w:t>
                  </w:r>
                  <w:r w:rsidRPr="008E2753">
                    <w:rPr>
                      <w:rFonts w:hint="eastAsia"/>
                      <w:lang w:val="en-US"/>
                    </w:rPr>
                    <w:t>, CATT</w:t>
                  </w:r>
                  <w:r w:rsidRPr="008E2753">
                    <w:rPr>
                      <w:lang w:val="en-US"/>
                    </w:rPr>
                    <w:t>]: Dilation:1, Padding type=0, VG= 1</w:t>
                  </w:r>
                </w:p>
                <w:p w14:paraId="0E95BE12" w14:textId="77777777" w:rsidR="000823F0" w:rsidRPr="008E2753" w:rsidRDefault="000823F0" w:rsidP="00D72517">
                  <w:pPr>
                    <w:numPr>
                      <w:ilvl w:val="0"/>
                      <w:numId w:val="31"/>
                    </w:numPr>
                    <w:tabs>
                      <w:tab w:val="num" w:pos="360"/>
                    </w:tabs>
                    <w:suppressAutoHyphens w:val="0"/>
                    <w:overflowPunct/>
                    <w:autoSpaceDE/>
                    <w:snapToGrid w:val="0"/>
                    <w:textAlignment w:val="auto"/>
                    <w:rPr>
                      <w:lang w:val="en-US"/>
                    </w:rPr>
                  </w:pPr>
                  <w:r w:rsidRPr="008E2753">
                    <w:rPr>
                      <w:lang w:val="en-US"/>
                    </w:rPr>
                    <w:t>[QC</w:t>
                  </w:r>
                  <w:r w:rsidRPr="008E2753">
                    <w:rPr>
                      <w:rFonts w:hint="eastAsia"/>
                      <w:lang w:val="en-US"/>
                    </w:rPr>
                    <w:t>, ZTE</w:t>
                  </w:r>
                  <w:r w:rsidRPr="008E2753">
                    <w:rPr>
                      <w:lang w:val="en-US"/>
                    </w:rPr>
                    <w:t>, Apple, Intel]: Default</w:t>
                  </w:r>
                </w:p>
              </w:tc>
              <w:tc>
                <w:tcPr>
                  <w:tcW w:w="2007" w:type="dxa"/>
                </w:tcPr>
                <w:p w14:paraId="21A9826C" w14:textId="77777777" w:rsidR="000823F0" w:rsidRPr="008E2753" w:rsidRDefault="000823F0" w:rsidP="004F2FCE">
                  <w:pPr>
                    <w:snapToGrid w:val="0"/>
                    <w:rPr>
                      <w:lang w:val="en-US"/>
                    </w:rPr>
                  </w:pPr>
                </w:p>
              </w:tc>
            </w:tr>
            <w:tr w:rsidR="000823F0" w:rsidRPr="008E2753" w14:paraId="70B009E1" w14:textId="77777777" w:rsidTr="004F2FCE">
              <w:trPr>
                <w:trHeight w:val="717"/>
              </w:trPr>
              <w:tc>
                <w:tcPr>
                  <w:tcW w:w="2757" w:type="dxa"/>
                  <w:vMerge/>
                </w:tcPr>
                <w:p w14:paraId="4FD2FD52" w14:textId="77777777" w:rsidR="000823F0" w:rsidRPr="008E2753" w:rsidRDefault="000823F0" w:rsidP="004F2FCE">
                  <w:pPr>
                    <w:snapToGrid w:val="0"/>
                    <w:rPr>
                      <w:lang w:val="en-US"/>
                    </w:rPr>
                  </w:pPr>
                </w:p>
              </w:tc>
              <w:tc>
                <w:tcPr>
                  <w:tcW w:w="6020" w:type="dxa"/>
                  <w:gridSpan w:val="2"/>
                </w:tcPr>
                <w:p w14:paraId="6C4D244E" w14:textId="77777777" w:rsidR="000823F0" w:rsidRPr="008E2753" w:rsidRDefault="000823F0" w:rsidP="004F2FCE">
                  <w:pPr>
                    <w:snapToGrid w:val="0"/>
                    <w:rPr>
                      <w:b/>
                      <w:bCs w:val="0"/>
                      <w:lang w:val="en-US"/>
                    </w:rPr>
                  </w:pPr>
                  <w:r w:rsidRPr="008E2753">
                    <w:rPr>
                      <w:b/>
                      <w:lang w:val="en-US"/>
                    </w:rPr>
                    <w:t>Configuration for alignment:</w:t>
                  </w:r>
                </w:p>
                <w:p w14:paraId="6676A54B" w14:textId="77777777" w:rsidR="000823F0" w:rsidRPr="008E2753" w:rsidRDefault="000823F0" w:rsidP="00D72517">
                  <w:pPr>
                    <w:numPr>
                      <w:ilvl w:val="0"/>
                      <w:numId w:val="38"/>
                    </w:numPr>
                    <w:suppressAutoHyphens w:val="0"/>
                    <w:overflowPunct/>
                    <w:autoSpaceDE/>
                    <w:snapToGrid w:val="0"/>
                    <w:contextualSpacing/>
                    <w:textAlignment w:val="auto"/>
                    <w:rPr>
                      <w:lang w:val="en-US"/>
                    </w:rPr>
                  </w:pPr>
                  <w:r w:rsidRPr="008E2753">
                    <w:rPr>
                      <w:lang w:val="en-US"/>
                    </w:rPr>
                    <w:t>Default</w:t>
                  </w:r>
                </w:p>
              </w:tc>
            </w:tr>
          </w:tbl>
          <w:p w14:paraId="2C780290" w14:textId="77777777" w:rsidR="000823F0" w:rsidRDefault="000823F0" w:rsidP="004F2FCE">
            <w:pPr>
              <w:rPr>
                <w:lang w:val="en-US"/>
              </w:rPr>
            </w:pPr>
          </w:p>
        </w:tc>
      </w:tr>
    </w:tbl>
    <w:p w14:paraId="3D322FC5" w14:textId="5E9165D9" w:rsidR="000823F0" w:rsidRDefault="000823F0" w:rsidP="003F544D"/>
    <w:p w14:paraId="5AAEA094" w14:textId="77777777" w:rsidR="00637860" w:rsidRDefault="00637860" w:rsidP="00637860"/>
    <w:p w14:paraId="78534101" w14:textId="2975701C" w:rsidR="00637860" w:rsidRPr="00673739" w:rsidRDefault="00637860" w:rsidP="00637860">
      <w:pPr>
        <w:pStyle w:val="titlereference"/>
      </w:pPr>
      <w:r w:rsidRPr="00315D99">
        <w:t>Appendix</w:t>
      </w:r>
      <w:r>
        <w:t xml:space="preserve"> C</w:t>
      </w:r>
      <w:r w:rsidRPr="00315D99">
        <w:t xml:space="preserve">: </w:t>
      </w:r>
      <w:r>
        <w:t xml:space="preserve">Agreements of standardization </w:t>
      </w:r>
      <w:r>
        <w:rPr>
          <w:rFonts w:hint="eastAsia"/>
        </w:rPr>
        <w:t>of</w:t>
      </w:r>
      <w:r>
        <w:t xml:space="preserve"> model structure in RAN1</w:t>
      </w:r>
    </w:p>
    <w:p w14:paraId="2CF1AB24" w14:textId="77777777" w:rsidR="00637860" w:rsidRPr="00637860" w:rsidRDefault="00637860" w:rsidP="00637860">
      <w:pPr>
        <w:rPr>
          <w:rFonts w:eastAsiaTheme="minorEastAsia"/>
        </w:rPr>
      </w:pPr>
      <w:r w:rsidRPr="00637860">
        <w:rPr>
          <w:rFonts w:eastAsiaTheme="minorEastAsia"/>
        </w:rPr>
        <w:t>RAN1#120 agreed the full-pictured model structure for studying the standardized model structure as following</w:t>
      </w:r>
    </w:p>
    <w:tbl>
      <w:tblPr>
        <w:tblStyle w:val="afff5"/>
        <w:tblW w:w="0" w:type="auto"/>
        <w:tblInd w:w="0" w:type="dxa"/>
        <w:tblLook w:val="04A0" w:firstRow="1" w:lastRow="0" w:firstColumn="1" w:lastColumn="0" w:noHBand="0" w:noVBand="1"/>
      </w:tblPr>
      <w:tblGrid>
        <w:gridCol w:w="9576"/>
      </w:tblGrid>
      <w:tr w:rsidR="00637860" w:rsidRPr="00637860" w14:paraId="7F1971FF" w14:textId="77777777" w:rsidTr="007232C8">
        <w:tc>
          <w:tcPr>
            <w:tcW w:w="9060" w:type="dxa"/>
          </w:tcPr>
          <w:p w14:paraId="4E3F4D95" w14:textId="77777777" w:rsidR="00637860" w:rsidRPr="00637860" w:rsidRDefault="00637860" w:rsidP="007232C8">
            <w:pPr>
              <w:spacing w:after="160" w:line="276" w:lineRule="auto"/>
              <w:rPr>
                <w:rFonts w:ascii="Times New Roman" w:eastAsia="等线" w:hAnsi="Times New Roman"/>
                <w:highlight w:val="green"/>
                <w:lang w:eastAsia="zh-CN"/>
              </w:rPr>
            </w:pPr>
            <w:r w:rsidRPr="00637860">
              <w:rPr>
                <w:rFonts w:ascii="Times New Roman" w:eastAsia="等线" w:hAnsi="Times New Roman"/>
                <w:highlight w:val="green"/>
                <w:lang w:eastAsia="zh-CN"/>
              </w:rPr>
              <w:t>Agreement</w:t>
            </w:r>
          </w:p>
          <w:p w14:paraId="6D902E3C" w14:textId="77777777" w:rsidR="00637860" w:rsidRPr="00637860" w:rsidRDefault="00637860" w:rsidP="007232C8">
            <w:pPr>
              <w:spacing w:after="160" w:line="276" w:lineRule="auto"/>
              <w:rPr>
                <w:rFonts w:ascii="Times New Roman" w:hAnsi="Times New Roman"/>
                <w:lang w:eastAsia="zh-CN"/>
              </w:rPr>
            </w:pPr>
            <w:r w:rsidRPr="00637860">
              <w:rPr>
                <w:rFonts w:ascii="Times New Roman" w:hAnsi="Times New Roman"/>
              </w:rPr>
              <w:t xml:space="preserve">For studying the standardized model structure, </w:t>
            </w:r>
            <w:r w:rsidRPr="00637860">
              <w:rPr>
                <w:rFonts w:ascii="Times New Roman" w:hAnsi="Times New Roman"/>
                <w:lang w:eastAsia="ko-KR"/>
              </w:rPr>
              <w:t>for temporal domain Case 0, in case of spatial-frequency domain input, adopt the following model structure</w:t>
            </w:r>
            <w:r w:rsidRPr="00637860">
              <w:rPr>
                <w:rFonts w:ascii="Times New Roman" w:hAnsi="Times New Roman"/>
              </w:rPr>
              <w:t xml:space="preserve"> </w:t>
            </w:r>
            <w:r w:rsidRPr="00637860">
              <w:rPr>
                <w:rFonts w:ascii="Times New Roman" w:hAnsi="Times New Roman"/>
                <w:lang w:eastAsia="zh-CN"/>
              </w:rPr>
              <w:t>as one example structure for study purpose,</w:t>
            </w:r>
          </w:p>
          <w:p w14:paraId="4F4A9D38" w14:textId="77777777" w:rsidR="00637860" w:rsidRPr="00637860" w:rsidRDefault="00637860" w:rsidP="007232C8">
            <w:pPr>
              <w:pStyle w:val="a3"/>
              <w:spacing w:after="160" w:line="276" w:lineRule="auto"/>
              <w:ind w:left="800"/>
              <w:jc w:val="left"/>
              <w:rPr>
                <w:rFonts w:ascii="Times New Roman" w:hAnsi="Times New Roman"/>
              </w:rPr>
            </w:pPr>
            <w:r w:rsidRPr="00637860">
              <w:rPr>
                <w:noProof/>
                <w:lang w:eastAsia="ko-KR"/>
              </w:rPr>
              <w:lastRenderedPageBreak/>
              <w:drawing>
                <wp:inline distT="0" distB="0" distL="0" distR="0" wp14:anchorId="3F055192" wp14:editId="4A17337E">
                  <wp:extent cx="4788315" cy="2902226"/>
                  <wp:effectExtent l="0" t="0" r="0" b="0"/>
                  <wp:docPr id="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A screenshot of a computer&#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92831" cy="2904963"/>
                          </a:xfrm>
                          <a:prstGeom prst="rect">
                            <a:avLst/>
                          </a:prstGeom>
                          <a:noFill/>
                          <a:ln>
                            <a:noFill/>
                          </a:ln>
                        </pic:spPr>
                      </pic:pic>
                    </a:graphicData>
                  </a:graphic>
                </wp:inline>
              </w:drawing>
            </w:r>
          </w:p>
          <w:p w14:paraId="7C7E5D0F" w14:textId="77777777" w:rsidR="00637860" w:rsidRPr="00637860" w:rsidRDefault="00637860" w:rsidP="007232C8">
            <w:pPr>
              <w:spacing w:after="160" w:line="276" w:lineRule="auto"/>
              <w:rPr>
                <w:rFonts w:ascii="Times New Roman" w:hAnsi="Times New Roman"/>
              </w:rPr>
            </w:pPr>
            <w:r w:rsidRPr="00637860">
              <w:rPr>
                <w:rFonts w:ascii="Times New Roman" w:hAnsi="Times New Roman"/>
              </w:rPr>
              <w:t>Encoder description:</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7106"/>
            </w:tblGrid>
            <w:tr w:rsidR="00637860" w:rsidRPr="00637860" w14:paraId="4E5607AD" w14:textId="77777777" w:rsidTr="007232C8">
              <w:tc>
                <w:tcPr>
                  <w:tcW w:w="2244" w:type="dxa"/>
                  <w:shd w:val="clear" w:color="auto" w:fill="auto"/>
                </w:tcPr>
                <w:p w14:paraId="16C501FC" w14:textId="77777777" w:rsidR="00637860" w:rsidRPr="00637860" w:rsidRDefault="00637860" w:rsidP="007232C8">
                  <w:pPr>
                    <w:spacing w:after="160" w:line="276" w:lineRule="auto"/>
                  </w:pPr>
                  <w:r w:rsidRPr="00637860">
                    <w:t>Embedding layer</w:t>
                  </w:r>
                </w:p>
                <w:p w14:paraId="1EE9EC01" w14:textId="77777777" w:rsidR="00637860" w:rsidRPr="00637860" w:rsidRDefault="00637860" w:rsidP="007232C8">
                  <w:pPr>
                    <w:spacing w:after="160" w:line="276" w:lineRule="auto"/>
                  </w:pPr>
                  <w:r w:rsidRPr="00637860">
                    <w:t>(Note: linear embedding in above figure to be revised to Embedding layer)</w:t>
                  </w:r>
                </w:p>
              </w:tc>
              <w:tc>
                <w:tcPr>
                  <w:tcW w:w="7105" w:type="dxa"/>
                  <w:shd w:val="clear" w:color="auto" w:fill="auto"/>
                </w:tcPr>
                <w:p w14:paraId="0F0F9278" w14:textId="77777777" w:rsidR="00637860" w:rsidRPr="00637860" w:rsidRDefault="00637860" w:rsidP="007232C8">
                  <w:pPr>
                    <w:spacing w:after="160" w:line="276" w:lineRule="auto"/>
                  </w:pPr>
                  <w:r w:rsidRPr="00637860">
                    <w:t>Number of tokens</w:t>
                  </w:r>
                </w:p>
                <w:p w14:paraId="6372D098" w14:textId="77777777" w:rsidR="00637860" w:rsidRPr="00637860" w:rsidRDefault="00637860" w:rsidP="007232C8">
                  <w:pPr>
                    <w:spacing w:after="160" w:line="276" w:lineRule="auto"/>
                    <w:rPr>
                      <w:i/>
                    </w:rPr>
                  </w:pPr>
                  <w:r w:rsidRPr="00637860">
                    <w:t>Feature dimension of each token</w:t>
                  </w:r>
                </w:p>
                <w:p w14:paraId="46B9509A" w14:textId="77777777" w:rsidR="00637860" w:rsidRPr="00637860" w:rsidRDefault="00637860" w:rsidP="007232C8">
                  <w:pPr>
                    <w:spacing w:after="160" w:line="276" w:lineRule="auto"/>
                  </w:pPr>
                  <w:r w:rsidRPr="00637860">
                    <w:t xml:space="preserve">Output dimension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rsidRPr="00637860">
                    <w:t xml:space="preserve"> </w:t>
                  </w:r>
                  <w:r w:rsidRPr="00637860">
                    <w:rPr>
                      <w:color w:val="000000"/>
                    </w:rPr>
                    <w:t>per token</w:t>
                  </w:r>
                </w:p>
              </w:tc>
            </w:tr>
            <w:tr w:rsidR="00637860" w:rsidRPr="00637860" w14:paraId="0E336B82" w14:textId="77777777" w:rsidTr="007232C8">
              <w:tc>
                <w:tcPr>
                  <w:tcW w:w="2244" w:type="dxa"/>
                  <w:shd w:val="clear" w:color="auto" w:fill="auto"/>
                </w:tcPr>
                <w:p w14:paraId="5571489F" w14:textId="77777777" w:rsidR="00637860" w:rsidRPr="00637860" w:rsidRDefault="00637860" w:rsidP="007232C8">
                  <w:pPr>
                    <w:spacing w:after="160" w:line="276" w:lineRule="auto"/>
                  </w:pPr>
                  <w:r w:rsidRPr="00637860">
                    <w:t>Positional encoding</w:t>
                  </w:r>
                </w:p>
              </w:tc>
              <w:tc>
                <w:tcPr>
                  <w:tcW w:w="7105" w:type="dxa"/>
                  <w:shd w:val="clear" w:color="auto" w:fill="auto"/>
                </w:tcPr>
                <w:p w14:paraId="75FBCE41" w14:textId="77777777" w:rsidR="00637860" w:rsidRPr="00637860" w:rsidRDefault="00637860" w:rsidP="007232C8">
                  <w:pPr>
                    <w:spacing w:after="160" w:line="276" w:lineRule="auto"/>
                  </w:pPr>
                  <w:r w:rsidRPr="00637860">
                    <w:t>Number of tokens positions</w:t>
                  </w:r>
                </w:p>
                <w:p w14:paraId="5824934A" w14:textId="77777777" w:rsidR="00637860" w:rsidRPr="00637860" w:rsidRDefault="00637860" w:rsidP="007232C8">
                  <w:pPr>
                    <w:spacing w:after="160" w:line="276" w:lineRule="auto"/>
                  </w:pPr>
                  <w:r w:rsidRPr="00637860">
                    <w:t xml:space="preserve">Dimension of positional encoding for each token position: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r>
            <w:tr w:rsidR="00637860" w:rsidRPr="00637860" w14:paraId="3479E245" w14:textId="77777777" w:rsidTr="007232C8">
              <w:tc>
                <w:tcPr>
                  <w:tcW w:w="2244" w:type="dxa"/>
                  <w:shd w:val="clear" w:color="auto" w:fill="auto"/>
                </w:tcPr>
                <w:p w14:paraId="65B003BC" w14:textId="77777777" w:rsidR="00637860" w:rsidRPr="00637860" w:rsidRDefault="00637860" w:rsidP="007232C8">
                  <w:pPr>
                    <w:spacing w:after="160" w:line="276" w:lineRule="auto"/>
                  </w:pPr>
                  <w:r w:rsidRPr="00637860">
                    <w:t>Transformer blocks</w:t>
                  </w:r>
                </w:p>
              </w:tc>
              <w:tc>
                <w:tcPr>
                  <w:tcW w:w="7105" w:type="dxa"/>
                  <w:shd w:val="clear" w:color="auto" w:fill="auto"/>
                </w:tcPr>
                <w:p w14:paraId="2C8C3544" w14:textId="77777777" w:rsidR="00637860" w:rsidRPr="00637860" w:rsidRDefault="00637860" w:rsidP="007232C8">
                  <w:pPr>
                    <w:spacing w:after="160" w:line="276" w:lineRule="auto"/>
                  </w:pPr>
                  <w:r w:rsidRPr="00637860">
                    <w:t xml:space="preserve">Number of transformer blocks </w:t>
                  </w:r>
                  <m:oMath>
                    <m:sSub>
                      <m:sSubPr>
                        <m:ctrlPr>
                          <w:rPr>
                            <w:rFonts w:ascii="Cambria Math" w:hAnsi="Cambria Math"/>
                          </w:rPr>
                        </m:ctrlPr>
                      </m:sSubPr>
                      <m:e>
                        <m:r>
                          <w:rPr>
                            <w:rFonts w:ascii="Cambria Math" w:hAnsi="Cambria Math"/>
                          </w:rPr>
                          <m:t>N</m:t>
                        </m:r>
                      </m:e>
                      <m:sub>
                        <m:r>
                          <w:rPr>
                            <w:rFonts w:ascii="Cambria Math" w:hAnsi="Cambria Math"/>
                          </w:rPr>
                          <m:t>TF</m:t>
                        </m:r>
                      </m:sub>
                    </m:sSub>
                  </m:oMath>
                </w:p>
                <w:p w14:paraId="19E42FBF" w14:textId="77777777" w:rsidR="00637860" w:rsidRPr="00637860" w:rsidRDefault="00637860" w:rsidP="007232C8">
                  <w:pPr>
                    <w:spacing w:after="160" w:line="276" w:lineRule="auto"/>
                  </w:pPr>
                  <w:r w:rsidRPr="00637860">
                    <w:t xml:space="preserve">Dimension of transformer block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p w14:paraId="62087525" w14:textId="77777777" w:rsidR="00637860" w:rsidRPr="00637860" w:rsidRDefault="00637860" w:rsidP="007232C8">
                  <w:pPr>
                    <w:spacing w:after="160" w:line="276" w:lineRule="auto"/>
                  </w:pPr>
                  <w:r w:rsidRPr="00637860">
                    <w:t xml:space="preserve">Number of self-attention heads </w:t>
                  </w:r>
                  <m:oMath>
                    <m:sSub>
                      <m:sSubPr>
                        <m:ctrlPr>
                          <w:rPr>
                            <w:rFonts w:ascii="Cambria Math" w:hAnsi="Cambria Math"/>
                          </w:rPr>
                        </m:ctrlPr>
                      </m:sSubPr>
                      <m:e>
                        <m:r>
                          <w:rPr>
                            <w:rFonts w:ascii="Cambria Math" w:hAnsi="Cambria Math"/>
                          </w:rPr>
                          <m:t>N</m:t>
                        </m:r>
                      </m:e>
                      <m:sub>
                        <m:r>
                          <w:rPr>
                            <w:rFonts w:ascii="Cambria Math" w:hAnsi="Cambria Math"/>
                          </w:rPr>
                          <m:t>head</m:t>
                        </m:r>
                      </m:sub>
                    </m:sSub>
                  </m:oMath>
                </w:p>
                <w:p w14:paraId="79830692" w14:textId="77777777" w:rsidR="00637860" w:rsidRPr="00637860" w:rsidRDefault="00637860" w:rsidP="007232C8">
                  <w:pPr>
                    <w:spacing w:after="160" w:line="276" w:lineRule="auto"/>
                  </w:pPr>
                  <w:r w:rsidRPr="00637860">
                    <w:t xml:space="preserve">Dimension of attention head </w:t>
                  </w:r>
                  <m:oMath>
                    <m:sSub>
                      <m:sSubPr>
                        <m:ctrlPr>
                          <w:rPr>
                            <w:rFonts w:ascii="Cambria Math" w:hAnsi="Cambria Math"/>
                          </w:rPr>
                        </m:ctrlPr>
                      </m:sSubPr>
                      <m:e>
                        <m:r>
                          <w:rPr>
                            <w:rFonts w:ascii="Cambria Math" w:hAnsi="Cambria Math"/>
                          </w:rPr>
                          <m:t>d</m:t>
                        </m:r>
                      </m:e>
                      <m:sub>
                        <m:r>
                          <w:rPr>
                            <w:rFonts w:ascii="Cambria Math" w:hAnsi="Cambria Math"/>
                          </w:rPr>
                          <m:t>head</m:t>
                        </m:r>
                      </m:sub>
                    </m:sSub>
                  </m:oMath>
                </w:p>
                <w:p w14:paraId="32A01217" w14:textId="77777777" w:rsidR="00637860" w:rsidRPr="00637860" w:rsidRDefault="00637860" w:rsidP="007232C8">
                  <w:pPr>
                    <w:spacing w:after="160" w:line="276" w:lineRule="auto"/>
                  </w:pPr>
                  <w:r w:rsidRPr="00637860">
                    <w:t xml:space="preserve">Dimension of latent space inside feedforward module </w:t>
                  </w:r>
                  <m:oMath>
                    <m:sSub>
                      <m:sSubPr>
                        <m:ctrlPr>
                          <w:rPr>
                            <w:rFonts w:ascii="Cambria Math" w:hAnsi="Cambria Math"/>
                          </w:rPr>
                        </m:ctrlPr>
                      </m:sSubPr>
                      <m:e>
                        <m:r>
                          <w:rPr>
                            <w:rFonts w:ascii="Cambria Math" w:hAnsi="Cambria Math"/>
                          </w:rPr>
                          <m:t>d</m:t>
                        </m:r>
                      </m:e>
                      <m:sub>
                        <m:r>
                          <w:rPr>
                            <w:rFonts w:ascii="Cambria Math" w:hAnsi="Cambria Math"/>
                          </w:rPr>
                          <m:t>FF</m:t>
                        </m:r>
                      </m:sub>
                    </m:sSub>
                  </m:oMath>
                </w:p>
                <w:p w14:paraId="41E2CA5B" w14:textId="77777777" w:rsidR="00637860" w:rsidRPr="00637860" w:rsidRDefault="00637860" w:rsidP="007232C8">
                  <w:pPr>
                    <w:spacing w:after="160" w:line="276" w:lineRule="auto"/>
                  </w:pPr>
                  <w:r w:rsidRPr="00637860">
                    <w:t>Activation function choice</w:t>
                  </w:r>
                </w:p>
              </w:tc>
            </w:tr>
            <w:tr w:rsidR="00637860" w:rsidRPr="00637860" w14:paraId="0A87AE14" w14:textId="77777777" w:rsidTr="007232C8">
              <w:tc>
                <w:tcPr>
                  <w:tcW w:w="2244" w:type="dxa"/>
                  <w:shd w:val="clear" w:color="auto" w:fill="auto"/>
                </w:tcPr>
                <w:p w14:paraId="42EA4968" w14:textId="77777777" w:rsidR="00637860" w:rsidRPr="00637860" w:rsidRDefault="00637860" w:rsidP="007232C8">
                  <w:pPr>
                    <w:spacing w:after="160" w:line="276" w:lineRule="auto"/>
                  </w:pPr>
                  <w:r w:rsidRPr="00637860">
                    <w:t>Output linear layer</w:t>
                  </w:r>
                </w:p>
              </w:tc>
              <w:tc>
                <w:tcPr>
                  <w:tcW w:w="7105" w:type="dxa"/>
                  <w:shd w:val="clear" w:color="auto" w:fill="auto"/>
                </w:tcPr>
                <w:p w14:paraId="310EFA8A" w14:textId="77777777" w:rsidR="00637860" w:rsidRPr="00637860" w:rsidRDefault="00637860" w:rsidP="007232C8">
                  <w:pPr>
                    <w:spacing w:after="160" w:line="276" w:lineRule="auto"/>
                  </w:pPr>
                  <w:r w:rsidRPr="00637860">
                    <w:t>Reshape the matrix to a vector</w:t>
                  </w:r>
                </w:p>
                <w:p w14:paraId="26AE5F38" w14:textId="77777777" w:rsidR="00637860" w:rsidRPr="00637860" w:rsidRDefault="00637860" w:rsidP="007232C8">
                  <w:pPr>
                    <w:spacing w:after="160" w:line="276" w:lineRule="auto"/>
                  </w:pPr>
                  <w:r w:rsidRPr="00637860">
                    <w:t xml:space="preserve">Output dimension </w:t>
                  </w:r>
                  <m:oMath>
                    <m:sSub>
                      <m:sSubPr>
                        <m:ctrlPr>
                          <w:rPr>
                            <w:rFonts w:ascii="Cambria Math" w:hAnsi="Cambria Math"/>
                          </w:rPr>
                        </m:ctrlPr>
                      </m:sSubPr>
                      <m:e>
                        <m:r>
                          <w:rPr>
                            <w:rFonts w:ascii="Cambria Math" w:hAnsi="Cambria Math"/>
                          </w:rPr>
                          <m:t>z</m:t>
                        </m:r>
                      </m:e>
                      <m:sub>
                        <m:r>
                          <w:rPr>
                            <w:rFonts w:ascii="Cambria Math" w:hAnsi="Cambria Math"/>
                          </w:rPr>
                          <m:t>dim</m:t>
                        </m:r>
                      </m:sub>
                    </m:sSub>
                  </m:oMath>
                </w:p>
              </w:tc>
            </w:tr>
            <w:tr w:rsidR="00637860" w:rsidRPr="00637860" w14:paraId="12260EC3" w14:textId="77777777" w:rsidTr="007232C8">
              <w:tc>
                <w:tcPr>
                  <w:tcW w:w="2244" w:type="dxa"/>
                  <w:shd w:val="clear" w:color="auto" w:fill="auto"/>
                </w:tcPr>
                <w:p w14:paraId="122DFABA" w14:textId="77777777" w:rsidR="00637860" w:rsidRPr="00637860" w:rsidRDefault="00637860" w:rsidP="007232C8">
                  <w:pPr>
                    <w:spacing w:after="160" w:line="276" w:lineRule="auto"/>
                  </w:pPr>
                  <w:r w:rsidRPr="00637860">
                    <w:t>Quantization</w:t>
                  </w:r>
                </w:p>
              </w:tc>
              <w:tc>
                <w:tcPr>
                  <w:tcW w:w="7105" w:type="dxa"/>
                  <w:shd w:val="clear" w:color="auto" w:fill="auto"/>
                </w:tcPr>
                <w:p w14:paraId="08F873A9" w14:textId="77777777" w:rsidR="00637860" w:rsidRPr="00637860" w:rsidRDefault="00637860" w:rsidP="007232C8">
                  <w:pPr>
                    <w:spacing w:after="160" w:line="276" w:lineRule="auto"/>
                  </w:pPr>
                  <w:r w:rsidRPr="00637860">
                    <w:t xml:space="preserve">Scalar quantization: </w:t>
                  </w:r>
                </w:p>
                <w:p w14:paraId="3E79D5D0" w14:textId="77777777" w:rsidR="00637860" w:rsidRPr="00637860" w:rsidRDefault="00637860" w:rsidP="00637860">
                  <w:pPr>
                    <w:pStyle w:val="a3"/>
                    <w:numPr>
                      <w:ilvl w:val="0"/>
                      <w:numId w:val="53"/>
                    </w:numPr>
                    <w:suppressAutoHyphens/>
                    <w:spacing w:after="160" w:line="276" w:lineRule="auto"/>
                    <w:contextualSpacing/>
                    <w:jc w:val="left"/>
                  </w:pPr>
                  <w:r w:rsidRPr="00637860">
                    <w:t xml:space="preserve">Number of bits per latent dimension: </w:t>
                  </w:r>
                  <w:proofErr w:type="spellStart"/>
                  <w:r w:rsidRPr="00637860">
                    <w:rPr>
                      <w:i/>
                      <w:iCs/>
                    </w:rPr>
                    <w:t>N</w:t>
                  </w:r>
                  <w:r w:rsidRPr="00637860">
                    <w:rPr>
                      <w:i/>
                      <w:iCs/>
                      <w:vertAlign w:val="subscript"/>
                    </w:rPr>
                    <w:t>bit</w:t>
                  </w:r>
                  <w:proofErr w:type="spellEnd"/>
                </w:p>
                <w:p w14:paraId="630C67F9" w14:textId="77777777" w:rsidR="00637860" w:rsidRPr="00637860" w:rsidRDefault="00637860" w:rsidP="00637860">
                  <w:pPr>
                    <w:pStyle w:val="a3"/>
                    <w:numPr>
                      <w:ilvl w:val="0"/>
                      <w:numId w:val="53"/>
                    </w:numPr>
                    <w:suppressAutoHyphens/>
                    <w:spacing w:before="120" w:after="160" w:line="276" w:lineRule="auto"/>
                    <w:contextualSpacing/>
                  </w:pPr>
                  <w:r w:rsidRPr="00637860">
                    <w:t xml:space="preserve">Total payload size for Scalar quantization = </w:t>
                  </w:r>
                  <w:proofErr w:type="spellStart"/>
                  <w:r w:rsidRPr="00637860">
                    <w:rPr>
                      <w:i/>
                      <w:iCs/>
                    </w:rPr>
                    <w:t>N</w:t>
                  </w:r>
                  <w:r w:rsidRPr="00637860">
                    <w:rPr>
                      <w:i/>
                      <w:iCs/>
                      <w:vertAlign w:val="subscript"/>
                    </w:rPr>
                    <w:t>bit</w:t>
                  </w:r>
                  <w:proofErr w:type="spellEnd"/>
                  <w:r w:rsidRPr="00637860">
                    <w:rPr>
                      <w:i/>
                      <w:iCs/>
                    </w:rPr>
                    <w:t xml:space="preserve"> * </w:t>
                  </w:r>
                  <w:proofErr w:type="spellStart"/>
                  <w:r w:rsidRPr="00637860">
                    <w:rPr>
                      <w:i/>
                      <w:iCs/>
                    </w:rPr>
                    <w:t>Z</w:t>
                  </w:r>
                  <w:r w:rsidRPr="00637860">
                    <w:rPr>
                      <w:i/>
                      <w:iCs/>
                      <w:vertAlign w:val="subscript"/>
                    </w:rPr>
                    <w:t>dim</w:t>
                  </w:r>
                  <w:proofErr w:type="spellEnd"/>
                  <w:r w:rsidRPr="00637860">
                    <w:rPr>
                      <w:i/>
                      <w:iCs/>
                      <w:vertAlign w:val="subscript"/>
                    </w:rPr>
                    <w:t xml:space="preserve"> </w:t>
                  </w:r>
                </w:p>
                <w:p w14:paraId="6DFDAC5F" w14:textId="77777777" w:rsidR="00637860" w:rsidRPr="00637860" w:rsidRDefault="00637860" w:rsidP="007232C8">
                  <w:pPr>
                    <w:spacing w:after="160" w:line="276" w:lineRule="auto"/>
                  </w:pPr>
                  <w:r w:rsidRPr="00637860">
                    <w:t>Vector quantization</w:t>
                  </w:r>
                </w:p>
                <w:p w14:paraId="37CAAE73" w14:textId="77777777" w:rsidR="00637860" w:rsidRPr="00637860" w:rsidRDefault="00637860" w:rsidP="00637860">
                  <w:pPr>
                    <w:pStyle w:val="a3"/>
                    <w:numPr>
                      <w:ilvl w:val="0"/>
                      <w:numId w:val="53"/>
                    </w:numPr>
                    <w:spacing w:before="120" w:after="160" w:line="276" w:lineRule="auto"/>
                  </w:pPr>
                  <w:r w:rsidRPr="00637860">
                    <w:rPr>
                      <w:szCs w:val="20"/>
                    </w:rPr>
                    <w:t xml:space="preserve">segment size = </w:t>
                  </w:r>
                  <w:proofErr w:type="spellStart"/>
                  <w:r w:rsidRPr="00637860">
                    <w:rPr>
                      <w:i/>
                      <w:iCs/>
                    </w:rPr>
                    <w:t>N</w:t>
                  </w:r>
                  <w:r w:rsidRPr="00637860">
                    <w:rPr>
                      <w:i/>
                      <w:iCs/>
                      <w:vertAlign w:val="subscript"/>
                    </w:rPr>
                    <w:t>seg</w:t>
                  </w:r>
                  <w:proofErr w:type="spellEnd"/>
                </w:p>
                <w:p w14:paraId="75934804" w14:textId="77777777" w:rsidR="00637860" w:rsidRPr="00637860" w:rsidRDefault="00637860" w:rsidP="00637860">
                  <w:pPr>
                    <w:pStyle w:val="a3"/>
                    <w:numPr>
                      <w:ilvl w:val="0"/>
                      <w:numId w:val="53"/>
                    </w:numPr>
                    <w:suppressAutoHyphens/>
                    <w:spacing w:after="160" w:line="276" w:lineRule="auto"/>
                    <w:contextualSpacing/>
                    <w:jc w:val="left"/>
                  </w:pPr>
                  <w:r w:rsidRPr="00637860">
                    <w:t xml:space="preserve">Number of bits per latent dimension: </w:t>
                  </w:r>
                  <w:proofErr w:type="spellStart"/>
                  <w:r w:rsidRPr="00637860">
                    <w:rPr>
                      <w:i/>
                      <w:iCs/>
                    </w:rPr>
                    <w:t>N</w:t>
                  </w:r>
                  <w:r w:rsidRPr="00637860">
                    <w:rPr>
                      <w:i/>
                      <w:iCs/>
                      <w:vertAlign w:val="subscript"/>
                    </w:rPr>
                    <w:t>bit</w:t>
                  </w:r>
                  <w:proofErr w:type="spellEnd"/>
                </w:p>
                <w:p w14:paraId="2E3EC448" w14:textId="77777777" w:rsidR="00637860" w:rsidRPr="00637860" w:rsidRDefault="00637860" w:rsidP="00637860">
                  <w:pPr>
                    <w:pStyle w:val="a3"/>
                    <w:numPr>
                      <w:ilvl w:val="0"/>
                      <w:numId w:val="53"/>
                    </w:numPr>
                    <w:spacing w:before="120" w:after="160" w:line="276" w:lineRule="auto"/>
                  </w:pPr>
                  <w:r w:rsidRPr="00637860">
                    <w:t xml:space="preserve">bits per segment = </w:t>
                  </w:r>
                  <w:proofErr w:type="spellStart"/>
                  <w:r w:rsidRPr="00637860">
                    <w:rPr>
                      <w:i/>
                      <w:iCs/>
                    </w:rPr>
                    <w:t>N</w:t>
                  </w:r>
                  <w:r w:rsidRPr="00637860">
                    <w:rPr>
                      <w:i/>
                      <w:iCs/>
                      <w:vertAlign w:val="subscript"/>
                    </w:rPr>
                    <w:t>bit</w:t>
                  </w:r>
                  <w:proofErr w:type="spellEnd"/>
                  <w:r w:rsidRPr="00637860">
                    <w:rPr>
                      <w:i/>
                      <w:iCs/>
                    </w:rPr>
                    <w:t xml:space="preserve"> * </w:t>
                  </w:r>
                  <w:proofErr w:type="spellStart"/>
                  <w:r w:rsidRPr="00637860">
                    <w:rPr>
                      <w:i/>
                      <w:iCs/>
                    </w:rPr>
                    <w:t>N</w:t>
                  </w:r>
                  <w:r w:rsidRPr="00637860">
                    <w:rPr>
                      <w:i/>
                      <w:iCs/>
                      <w:vertAlign w:val="subscript"/>
                    </w:rPr>
                    <w:t>seg</w:t>
                  </w:r>
                  <w:proofErr w:type="spellEnd"/>
                </w:p>
                <w:p w14:paraId="38FCB754" w14:textId="77777777" w:rsidR="00637860" w:rsidRPr="00637860" w:rsidRDefault="00637860" w:rsidP="00637860">
                  <w:pPr>
                    <w:pStyle w:val="a3"/>
                    <w:numPr>
                      <w:ilvl w:val="0"/>
                      <w:numId w:val="53"/>
                    </w:numPr>
                    <w:spacing w:before="120" w:after="160" w:line="276" w:lineRule="auto"/>
                  </w:pPr>
                  <w:r w:rsidRPr="00637860">
                    <w:rPr>
                      <w:szCs w:val="20"/>
                    </w:rPr>
                    <w:lastRenderedPageBreak/>
                    <w:t xml:space="preserve">Number of segments = </w:t>
                  </w:r>
                  <w:proofErr w:type="spellStart"/>
                  <w:r w:rsidRPr="00637860">
                    <w:rPr>
                      <w:i/>
                      <w:iCs/>
                    </w:rPr>
                    <w:t>Z</w:t>
                  </w:r>
                  <w:r w:rsidRPr="00637860">
                    <w:rPr>
                      <w:i/>
                      <w:iCs/>
                      <w:vertAlign w:val="subscript"/>
                    </w:rPr>
                    <w:t>dim</w:t>
                  </w:r>
                  <w:proofErr w:type="spellEnd"/>
                  <w:r w:rsidRPr="00637860">
                    <w:rPr>
                      <w:i/>
                      <w:iCs/>
                    </w:rPr>
                    <w:t xml:space="preserve"> / </w:t>
                  </w:r>
                  <w:proofErr w:type="spellStart"/>
                  <w:r w:rsidRPr="00637860">
                    <w:rPr>
                      <w:i/>
                      <w:iCs/>
                    </w:rPr>
                    <w:t>N</w:t>
                  </w:r>
                  <w:r w:rsidRPr="00637860">
                    <w:rPr>
                      <w:i/>
                      <w:iCs/>
                      <w:vertAlign w:val="subscript"/>
                    </w:rPr>
                    <w:t>seg</w:t>
                  </w:r>
                  <w:proofErr w:type="spellEnd"/>
                </w:p>
                <w:p w14:paraId="5211DBB2" w14:textId="77777777" w:rsidR="00637860" w:rsidRPr="00637860" w:rsidRDefault="00637860" w:rsidP="00637860">
                  <w:pPr>
                    <w:pStyle w:val="a3"/>
                    <w:numPr>
                      <w:ilvl w:val="0"/>
                      <w:numId w:val="53"/>
                    </w:numPr>
                    <w:suppressAutoHyphens/>
                    <w:spacing w:after="160" w:line="276" w:lineRule="auto"/>
                    <w:contextualSpacing/>
                    <w:jc w:val="left"/>
                  </w:pPr>
                  <w:r w:rsidRPr="00637860">
                    <w:t xml:space="preserve">Total payload size for Vector quantization = </w:t>
                  </w:r>
                  <w:r w:rsidRPr="00637860">
                    <w:rPr>
                      <w:sz w:val="22"/>
                    </w:rPr>
                    <w:t>Number of segments</w:t>
                  </w:r>
                  <w:r w:rsidRPr="00637860">
                    <w:t xml:space="preserve"> </w:t>
                  </w:r>
                  <w:r w:rsidRPr="00637860">
                    <w:rPr>
                      <w:rFonts w:eastAsia="Malgun Gothic"/>
                    </w:rPr>
                    <w:t xml:space="preserve">* </w:t>
                  </w:r>
                  <w:r w:rsidRPr="00637860">
                    <w:t xml:space="preserve">bits per segment </w:t>
                  </w:r>
                </w:p>
              </w:tc>
            </w:tr>
          </w:tbl>
          <w:p w14:paraId="5911132C" w14:textId="77777777" w:rsidR="00637860" w:rsidRPr="00637860" w:rsidRDefault="00637860" w:rsidP="007232C8">
            <w:pPr>
              <w:rPr>
                <w:rFonts w:ascii="Times New Roman" w:eastAsiaTheme="minorEastAsia" w:hAnsi="Times New Roman"/>
                <w:lang w:eastAsia="zh-CN"/>
              </w:rPr>
            </w:pPr>
          </w:p>
        </w:tc>
      </w:tr>
    </w:tbl>
    <w:p w14:paraId="0E373CE0" w14:textId="77777777" w:rsidR="00637860" w:rsidRPr="00637860" w:rsidRDefault="00637860" w:rsidP="00637860">
      <w:pPr>
        <w:rPr>
          <w:rFonts w:eastAsiaTheme="minorEastAsia"/>
        </w:rPr>
      </w:pPr>
      <w:r w:rsidRPr="00637860">
        <w:rPr>
          <w:rFonts w:eastAsiaTheme="minorEastAsia"/>
        </w:rPr>
        <w:lastRenderedPageBreak/>
        <w:t>And RAN1 #120 agreed some option</w:t>
      </w:r>
      <w:r w:rsidRPr="00637860">
        <w:rPr>
          <w:rFonts w:eastAsia="Batang"/>
          <w:bCs w:val="0"/>
          <w:iCs/>
          <w:lang w:eastAsia="x-none"/>
        </w:rPr>
        <w:t>s on the scalable model structure specification</w:t>
      </w:r>
      <w:r w:rsidRPr="00637860">
        <w:rPr>
          <w:rFonts w:eastAsiaTheme="minorEastAsia"/>
        </w:rPr>
        <w:t>.</w:t>
      </w:r>
    </w:p>
    <w:tbl>
      <w:tblPr>
        <w:tblStyle w:val="afff5"/>
        <w:tblW w:w="0" w:type="auto"/>
        <w:tblInd w:w="0" w:type="dxa"/>
        <w:tblLook w:val="04A0" w:firstRow="1" w:lastRow="0" w:firstColumn="1" w:lastColumn="0" w:noHBand="0" w:noVBand="1"/>
      </w:tblPr>
      <w:tblGrid>
        <w:gridCol w:w="9060"/>
      </w:tblGrid>
      <w:tr w:rsidR="00637860" w:rsidRPr="00637860" w14:paraId="6EB8C166" w14:textId="77777777" w:rsidTr="007232C8">
        <w:tc>
          <w:tcPr>
            <w:tcW w:w="9060" w:type="dxa"/>
          </w:tcPr>
          <w:p w14:paraId="78270CF4" w14:textId="77777777" w:rsidR="00637860" w:rsidRPr="00637860" w:rsidRDefault="00637860" w:rsidP="007232C8">
            <w:pPr>
              <w:rPr>
                <w:rFonts w:ascii="Times New Roman" w:eastAsia="等线" w:hAnsi="Times New Roman"/>
                <w:highlight w:val="green"/>
                <w:lang w:eastAsia="zh-CN"/>
              </w:rPr>
            </w:pPr>
            <w:proofErr w:type="gramStart"/>
            <w:r w:rsidRPr="00637860">
              <w:rPr>
                <w:rFonts w:ascii="Times New Roman" w:eastAsia="等线" w:hAnsi="Times New Roman"/>
                <w:bCs w:val="0"/>
                <w:iCs/>
                <w:highlight w:val="green"/>
                <w:lang w:eastAsia="zh-CN"/>
              </w:rPr>
              <w:t>A</w:t>
            </w:r>
            <w:proofErr w:type="gramEnd"/>
            <w:r w:rsidRPr="00637860">
              <w:rPr>
                <w:rFonts w:ascii="Times New Roman" w:eastAsia="等线" w:hAnsi="Times New Roman"/>
                <w:highlight w:val="green"/>
                <w:lang w:eastAsia="zh-CN"/>
              </w:rPr>
              <w:t xml:space="preserve"> Agreement</w:t>
            </w:r>
          </w:p>
          <w:p w14:paraId="0D28D398" w14:textId="77777777" w:rsidR="00637860" w:rsidRPr="00637860" w:rsidRDefault="00637860" w:rsidP="007232C8">
            <w:pPr>
              <w:spacing w:after="160" w:line="276" w:lineRule="auto"/>
              <w:contextualSpacing/>
              <w:rPr>
                <w:rFonts w:ascii="Times New Roman" w:hAnsi="Times New Roman"/>
              </w:rPr>
            </w:pPr>
            <w:r w:rsidRPr="00637860">
              <w:rPr>
                <w:rFonts w:ascii="Times New Roman" w:hAnsi="Times New Roman"/>
              </w:rPr>
              <w:t>For model structure scalability study for temporal domain Case 0,</w:t>
            </w:r>
          </w:p>
          <w:p w14:paraId="724A37DF" w14:textId="77777777" w:rsidR="00637860" w:rsidRPr="00637860" w:rsidRDefault="00637860" w:rsidP="00637860">
            <w:pPr>
              <w:pStyle w:val="a3"/>
              <w:numPr>
                <w:ilvl w:val="0"/>
                <w:numId w:val="54"/>
              </w:numPr>
              <w:spacing w:after="160" w:line="276" w:lineRule="auto"/>
              <w:contextualSpacing/>
              <w:jc w:val="left"/>
              <w:rPr>
                <w:rFonts w:ascii="Times New Roman" w:hAnsi="Times New Roman"/>
                <w:szCs w:val="21"/>
              </w:rPr>
            </w:pPr>
            <w:r w:rsidRPr="00637860">
              <w:rPr>
                <w:rFonts w:ascii="Times New Roman" w:hAnsi="Times New Roman"/>
                <w:szCs w:val="21"/>
              </w:rPr>
              <w:t>For the choice of token dimension and feature dimension,</w:t>
            </w:r>
          </w:p>
          <w:p w14:paraId="244E550F"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Alt 1: Use </w:t>
            </w:r>
            <w:proofErr w:type="spellStart"/>
            <w:r w:rsidRPr="00637860">
              <w:rPr>
                <w:rFonts w:ascii="Times New Roman" w:hAnsi="Times New Roman"/>
                <w:szCs w:val="21"/>
              </w:rPr>
              <w:t>subband</w:t>
            </w:r>
            <w:proofErr w:type="spellEnd"/>
            <w:r w:rsidRPr="00637860">
              <w:rPr>
                <w:rFonts w:ascii="Times New Roman" w:hAnsi="Times New Roman"/>
                <w:szCs w:val="21"/>
              </w:rPr>
              <w:t xml:space="preserve"> as the token dimension and Tx port as a feature dimension</w:t>
            </w:r>
          </w:p>
          <w:p w14:paraId="6C21DB6A" w14:textId="77777777" w:rsidR="00637860" w:rsidRPr="00637860" w:rsidRDefault="00637860" w:rsidP="00637860">
            <w:pPr>
              <w:pStyle w:val="a3"/>
              <w:numPr>
                <w:ilvl w:val="2"/>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The number of tokens varies with the number of </w:t>
            </w:r>
            <w:proofErr w:type="spellStart"/>
            <w:r w:rsidRPr="00637860">
              <w:rPr>
                <w:rFonts w:ascii="Times New Roman" w:hAnsi="Times New Roman"/>
                <w:szCs w:val="21"/>
              </w:rPr>
              <w:t>subbands</w:t>
            </w:r>
            <w:proofErr w:type="spellEnd"/>
            <w:r w:rsidRPr="00637860">
              <w:rPr>
                <w:rFonts w:ascii="Times New Roman" w:hAnsi="Times New Roman"/>
                <w:szCs w:val="21"/>
              </w:rPr>
              <w:t>.</w:t>
            </w:r>
          </w:p>
          <w:p w14:paraId="69EB6FD6"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Alt 2: Use Tx port as the token dimension and </w:t>
            </w:r>
            <w:proofErr w:type="spellStart"/>
            <w:r w:rsidRPr="00637860">
              <w:rPr>
                <w:rFonts w:ascii="Times New Roman" w:hAnsi="Times New Roman"/>
                <w:szCs w:val="21"/>
              </w:rPr>
              <w:t>subband</w:t>
            </w:r>
            <w:proofErr w:type="spellEnd"/>
            <w:r w:rsidRPr="00637860">
              <w:rPr>
                <w:rFonts w:ascii="Times New Roman" w:hAnsi="Times New Roman"/>
                <w:szCs w:val="21"/>
              </w:rPr>
              <w:t xml:space="preserve"> as a feature dimension</w:t>
            </w:r>
          </w:p>
          <w:p w14:paraId="082E482D" w14:textId="77777777" w:rsidR="00637860" w:rsidRPr="00637860" w:rsidRDefault="00637860" w:rsidP="00637860">
            <w:pPr>
              <w:pStyle w:val="a3"/>
              <w:numPr>
                <w:ilvl w:val="2"/>
                <w:numId w:val="54"/>
              </w:numPr>
              <w:spacing w:after="160" w:line="276" w:lineRule="auto"/>
              <w:contextualSpacing/>
              <w:jc w:val="left"/>
              <w:rPr>
                <w:rFonts w:ascii="Times New Roman" w:hAnsi="Times New Roman"/>
                <w:szCs w:val="21"/>
              </w:rPr>
            </w:pPr>
            <w:r w:rsidRPr="00637860">
              <w:rPr>
                <w:rFonts w:ascii="Times New Roman" w:hAnsi="Times New Roman"/>
                <w:szCs w:val="21"/>
              </w:rPr>
              <w:t>The number of tokens varies with the number of Tx ports.</w:t>
            </w:r>
          </w:p>
          <w:p w14:paraId="72939B3F"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Alt 3: Use a fixed-size sub-block of Tx ports and </w:t>
            </w:r>
            <w:proofErr w:type="spellStart"/>
            <w:r w:rsidRPr="00637860">
              <w:rPr>
                <w:rFonts w:ascii="Times New Roman" w:hAnsi="Times New Roman"/>
                <w:szCs w:val="21"/>
              </w:rPr>
              <w:t>subbands</w:t>
            </w:r>
            <w:proofErr w:type="spellEnd"/>
            <w:r w:rsidRPr="00637860">
              <w:rPr>
                <w:rFonts w:ascii="Times New Roman" w:hAnsi="Times New Roman"/>
                <w:szCs w:val="21"/>
              </w:rPr>
              <w:t xml:space="preserve"> matrix (e.g., </w:t>
            </w:r>
            <w:proofErr w:type="spellStart"/>
            <w:r w:rsidRPr="00637860">
              <w:rPr>
                <w:rFonts w:ascii="Times New Roman" w:hAnsi="Times New Roman"/>
                <w:szCs w:val="21"/>
              </w:rPr>
              <w:t>n_Tx_ports</w:t>
            </w:r>
            <w:proofErr w:type="spellEnd"/>
            <w:r w:rsidRPr="00637860">
              <w:rPr>
                <w:rFonts w:ascii="Times New Roman" w:hAnsi="Times New Roman"/>
                <w:szCs w:val="21"/>
              </w:rPr>
              <w:t>*</w:t>
            </w:r>
            <w:proofErr w:type="spellStart"/>
            <w:r w:rsidRPr="00637860">
              <w:rPr>
                <w:rFonts w:ascii="Times New Roman" w:hAnsi="Times New Roman"/>
                <w:szCs w:val="21"/>
              </w:rPr>
              <w:t>m_Subbands</w:t>
            </w:r>
            <w:proofErr w:type="spellEnd"/>
            <w:r w:rsidRPr="00637860">
              <w:rPr>
                <w:rFonts w:ascii="Times New Roman" w:hAnsi="Times New Roman"/>
                <w:szCs w:val="21"/>
              </w:rPr>
              <w:t>) as a token and represent the input as a sequence of tokens.</w:t>
            </w:r>
          </w:p>
          <w:p w14:paraId="23B7A2DE" w14:textId="77777777" w:rsidR="00637860" w:rsidRPr="00637860" w:rsidRDefault="00637860" w:rsidP="00637860">
            <w:pPr>
              <w:pStyle w:val="a3"/>
              <w:numPr>
                <w:ilvl w:val="2"/>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The number of tokens varies with the number of Tx ports and the number of </w:t>
            </w:r>
            <w:proofErr w:type="spellStart"/>
            <w:r w:rsidRPr="00637860">
              <w:rPr>
                <w:rFonts w:ascii="Times New Roman" w:hAnsi="Times New Roman"/>
                <w:szCs w:val="21"/>
              </w:rPr>
              <w:t>subbands</w:t>
            </w:r>
            <w:proofErr w:type="spellEnd"/>
            <w:r w:rsidRPr="00637860">
              <w:rPr>
                <w:rFonts w:ascii="Times New Roman" w:hAnsi="Times New Roman"/>
                <w:szCs w:val="21"/>
              </w:rPr>
              <w:t>.</w:t>
            </w:r>
          </w:p>
          <w:p w14:paraId="56EFF68A" w14:textId="77777777" w:rsidR="00637860" w:rsidRPr="00637860" w:rsidRDefault="00637860" w:rsidP="00637860">
            <w:pPr>
              <w:pStyle w:val="a3"/>
              <w:numPr>
                <w:ilvl w:val="0"/>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For scalability over the feature dimension, </w:t>
            </w:r>
          </w:p>
          <w:p w14:paraId="4ED1E872"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Alt1: specific embedding layer for each feature size</w:t>
            </w:r>
          </w:p>
          <w:p w14:paraId="65CF2EDC"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Alt2: a common embedding layer with padding (e.g., zero-padding or other techniques for padding values) </w:t>
            </w:r>
          </w:p>
          <w:p w14:paraId="584598C5" w14:textId="77777777" w:rsidR="00637860" w:rsidRPr="00637860" w:rsidRDefault="00637860" w:rsidP="00637860">
            <w:pPr>
              <w:pStyle w:val="a3"/>
              <w:numPr>
                <w:ilvl w:val="0"/>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For scalability over the token dimension, </w:t>
            </w:r>
          </w:p>
          <w:p w14:paraId="01029829"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Alt1: positional embedding specific to each token index</w:t>
            </w:r>
          </w:p>
          <w:p w14:paraId="5B940129" w14:textId="77777777" w:rsidR="00637860" w:rsidRPr="00637860" w:rsidRDefault="00B5796B" w:rsidP="00637860">
            <w:pPr>
              <w:pStyle w:val="a3"/>
              <w:numPr>
                <w:ilvl w:val="2"/>
                <w:numId w:val="54"/>
              </w:numPr>
              <w:spacing w:after="160" w:line="276" w:lineRule="auto"/>
              <w:contextualSpacing/>
              <w:jc w:val="left"/>
              <w:rPr>
                <w:rFonts w:ascii="Times New Roman" w:hAnsi="Times New Roman"/>
                <w:szCs w:val="21"/>
              </w:rPr>
            </w:pPr>
            <m:oMath>
              <m:sSub>
                <m:sSubPr>
                  <m:ctrlPr>
                    <w:rPr>
                      <w:rFonts w:ascii="Cambria Math" w:hAnsi="Cambria Math"/>
                      <w:szCs w:val="21"/>
                    </w:rPr>
                  </m:ctrlPr>
                </m:sSubPr>
                <m:e>
                  <m:r>
                    <w:rPr>
                      <w:rFonts w:ascii="Cambria Math" w:hAnsi="Cambria Math"/>
                      <w:szCs w:val="21"/>
                    </w:rPr>
                    <m:t>N</m:t>
                  </m:r>
                </m:e>
                <m:sub>
                  <m:r>
                    <w:rPr>
                      <w:rFonts w:ascii="Cambria Math" w:hAnsi="Cambria Math"/>
                      <w:szCs w:val="21"/>
                    </w:rPr>
                    <m:t>token,active</m:t>
                  </m:r>
                </m:sub>
              </m:sSub>
            </m:oMath>
            <w:r w:rsidR="00637860" w:rsidRPr="00637860">
              <w:rPr>
                <w:rFonts w:ascii="Times New Roman" w:hAnsi="Times New Roman"/>
                <w:szCs w:val="21"/>
              </w:rPr>
              <w:t xml:space="preserve"> tokens out of  </w:t>
            </w:r>
            <m:oMath>
              <m:sSub>
                <m:sSubPr>
                  <m:ctrlPr>
                    <w:rPr>
                      <w:rFonts w:ascii="Cambria Math" w:hAnsi="Cambria Math"/>
                      <w:szCs w:val="21"/>
                    </w:rPr>
                  </m:ctrlPr>
                </m:sSubPr>
                <m:e>
                  <m:r>
                    <w:rPr>
                      <w:rFonts w:ascii="Cambria Math" w:hAnsi="Cambria Math"/>
                      <w:szCs w:val="21"/>
                    </w:rPr>
                    <m:t>N</m:t>
                  </m:r>
                </m:e>
                <m:sub>
                  <m:r>
                    <w:rPr>
                      <w:rFonts w:ascii="Cambria Math" w:hAnsi="Cambria Math"/>
                      <w:szCs w:val="21"/>
                    </w:rPr>
                    <m:t>token</m:t>
                  </m:r>
                </m:sub>
              </m:sSub>
            </m:oMath>
            <w:r w:rsidR="00637860" w:rsidRPr="00637860">
              <w:rPr>
                <w:rFonts w:ascii="Times New Roman" w:hAnsi="Times New Roman"/>
                <w:szCs w:val="21"/>
              </w:rPr>
              <w:t xml:space="preserve"> token positions are used as input.</w:t>
            </w:r>
          </w:p>
          <w:p w14:paraId="57FD5870"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 xml:space="preserve">Alt2: </w:t>
            </w:r>
            <w:r w:rsidRPr="00637860">
              <w:rPr>
                <w:rFonts w:ascii="Times New Roman" w:hAnsi="Times New Roman"/>
                <w:szCs w:val="21"/>
                <w:lang w:eastAsia="zh-CN"/>
              </w:rPr>
              <w:t>P</w:t>
            </w:r>
            <w:r w:rsidRPr="00637860">
              <w:rPr>
                <w:rFonts w:ascii="Times New Roman" w:hAnsi="Times New Roman"/>
                <w:szCs w:val="21"/>
              </w:rPr>
              <w:t>adding at the input</w:t>
            </w:r>
          </w:p>
          <w:p w14:paraId="2D369E20" w14:textId="77777777" w:rsidR="00637860" w:rsidRPr="00637860" w:rsidRDefault="00637860" w:rsidP="00637860">
            <w:pPr>
              <w:pStyle w:val="a3"/>
              <w:numPr>
                <w:ilvl w:val="0"/>
                <w:numId w:val="54"/>
              </w:numPr>
              <w:spacing w:after="160" w:line="276" w:lineRule="auto"/>
              <w:contextualSpacing/>
              <w:jc w:val="left"/>
              <w:rPr>
                <w:rFonts w:ascii="Times New Roman" w:hAnsi="Times New Roman"/>
                <w:szCs w:val="21"/>
              </w:rPr>
            </w:pPr>
            <w:r w:rsidRPr="00637860">
              <w:rPr>
                <w:rFonts w:ascii="Times New Roman" w:hAnsi="Times New Roman"/>
                <w:szCs w:val="21"/>
              </w:rPr>
              <w:t>For scalability over payload configurations,</w:t>
            </w:r>
          </w:p>
          <w:p w14:paraId="235CF882"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Alt1: specific output linear layer for each payload configuration</w:t>
            </w:r>
          </w:p>
          <w:p w14:paraId="40B6669F"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b/>
                <w:bCs w:val="0"/>
                <w:szCs w:val="21"/>
                <w:u w:val="single"/>
              </w:rPr>
            </w:pPr>
            <w:r w:rsidRPr="00637860">
              <w:rPr>
                <w:rFonts w:ascii="Times New Roman" w:hAnsi="Times New Roman"/>
                <w:szCs w:val="21"/>
              </w:rPr>
              <w:t>Alt2: truncation/masking of the output linear layer output</w:t>
            </w:r>
          </w:p>
          <w:p w14:paraId="308BC1F9"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b/>
                <w:bCs w:val="0"/>
                <w:szCs w:val="21"/>
                <w:u w:val="single"/>
              </w:rPr>
            </w:pPr>
            <w:r w:rsidRPr="00637860">
              <w:rPr>
                <w:rFonts w:ascii="Times New Roman" w:hAnsi="Times New Roman"/>
                <w:szCs w:val="21"/>
              </w:rPr>
              <w:t>Alt3: by varying quantization parameters</w:t>
            </w:r>
          </w:p>
          <w:p w14:paraId="7C9D299F" w14:textId="77777777" w:rsidR="00637860" w:rsidRPr="00637860" w:rsidRDefault="00637860" w:rsidP="00637860">
            <w:pPr>
              <w:pStyle w:val="a3"/>
              <w:numPr>
                <w:ilvl w:val="0"/>
                <w:numId w:val="54"/>
              </w:numPr>
              <w:spacing w:after="160" w:line="276" w:lineRule="auto"/>
              <w:contextualSpacing/>
              <w:jc w:val="left"/>
              <w:rPr>
                <w:rFonts w:ascii="Times New Roman" w:hAnsi="Times New Roman"/>
                <w:b/>
                <w:bCs w:val="0"/>
                <w:szCs w:val="21"/>
                <w:u w:val="single"/>
              </w:rPr>
            </w:pPr>
            <w:r w:rsidRPr="00637860">
              <w:rPr>
                <w:rFonts w:ascii="Times New Roman" w:hAnsi="Times New Roman"/>
                <w:szCs w:val="21"/>
                <w:lang w:eastAsia="ko-KR"/>
              </w:rPr>
              <w:t>Notes</w:t>
            </w:r>
          </w:p>
          <w:p w14:paraId="3452B37F"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b/>
                <w:bCs w:val="0"/>
                <w:szCs w:val="21"/>
                <w:u w:val="single"/>
              </w:rPr>
            </w:pPr>
            <w:r w:rsidRPr="00637860">
              <w:rPr>
                <w:rFonts w:ascii="Times New Roman" w:hAnsi="Times New Roman"/>
                <w:szCs w:val="21"/>
              </w:rPr>
              <w:t>Other Alternatives are not precluded.</w:t>
            </w:r>
          </w:p>
          <w:p w14:paraId="63BCD6FE" w14:textId="77777777" w:rsidR="00637860" w:rsidRPr="00637860" w:rsidRDefault="00637860" w:rsidP="00637860">
            <w:pPr>
              <w:pStyle w:val="a3"/>
              <w:numPr>
                <w:ilvl w:val="1"/>
                <w:numId w:val="54"/>
              </w:numPr>
              <w:spacing w:after="160" w:line="276" w:lineRule="auto"/>
              <w:contextualSpacing/>
              <w:jc w:val="left"/>
              <w:rPr>
                <w:rFonts w:ascii="Times New Roman" w:hAnsi="Times New Roman"/>
                <w:szCs w:val="21"/>
              </w:rPr>
            </w:pPr>
            <w:r w:rsidRPr="00637860">
              <w:rPr>
                <w:rFonts w:ascii="Times New Roman" w:hAnsi="Times New Roman"/>
                <w:szCs w:val="21"/>
              </w:rPr>
              <w:t>Different Alternatives may be used in combination.</w:t>
            </w:r>
          </w:p>
          <w:p w14:paraId="5E90AF87" w14:textId="77777777" w:rsidR="00637860" w:rsidRPr="00637860" w:rsidRDefault="00637860" w:rsidP="00637860">
            <w:pPr>
              <w:pStyle w:val="a3"/>
              <w:numPr>
                <w:ilvl w:val="1"/>
                <w:numId w:val="54"/>
              </w:numPr>
              <w:spacing w:after="160" w:line="276" w:lineRule="auto"/>
              <w:contextualSpacing/>
              <w:jc w:val="left"/>
              <w:rPr>
                <w:rFonts w:ascii="Times New Roman" w:eastAsia="Malgun Gothic" w:hAnsi="Times New Roman"/>
                <w:szCs w:val="21"/>
              </w:rPr>
            </w:pPr>
            <w:r w:rsidRPr="00637860">
              <w:rPr>
                <w:rFonts w:ascii="Times New Roman" w:hAnsi="Times New Roman"/>
                <w:szCs w:val="21"/>
              </w:rPr>
              <w:t>Same/similar approach is applied at the decoder side.</w:t>
            </w:r>
          </w:p>
          <w:p w14:paraId="6FAAC567" w14:textId="77777777" w:rsidR="00637860" w:rsidRPr="00637860" w:rsidRDefault="00637860" w:rsidP="00637860">
            <w:pPr>
              <w:pStyle w:val="a3"/>
              <w:numPr>
                <w:ilvl w:val="0"/>
                <w:numId w:val="54"/>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Evaluations to consider:</w:t>
            </w:r>
          </w:p>
          <w:p w14:paraId="0563E7D3" w14:textId="77777777" w:rsidR="00637860" w:rsidRPr="00637860" w:rsidRDefault="00637860" w:rsidP="00637860">
            <w:pPr>
              <w:pStyle w:val="a3"/>
              <w:numPr>
                <w:ilvl w:val="1"/>
                <w:numId w:val="54"/>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Case 1 (scalable structure): Scalable model structure described above</w:t>
            </w:r>
          </w:p>
          <w:p w14:paraId="64C1303D" w14:textId="77777777" w:rsidR="00637860" w:rsidRPr="00637860" w:rsidRDefault="00637860" w:rsidP="00637860">
            <w:pPr>
              <w:pStyle w:val="a3"/>
              <w:numPr>
                <w:ilvl w:val="2"/>
                <w:numId w:val="54"/>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Using model structure</w:t>
            </w:r>
            <w:r w:rsidRPr="00637860">
              <w:rPr>
                <w:rFonts w:ascii="Times New Roman" w:eastAsia="等线" w:hAnsi="Times New Roman"/>
                <w:szCs w:val="21"/>
                <w:lang w:eastAsia="zh-CN"/>
              </w:rPr>
              <w:t xml:space="preserve"> as indicated in above diagram with fixed hyperparameters</w:t>
            </w:r>
            <w:r w:rsidRPr="00637860">
              <w:rPr>
                <w:rFonts w:ascii="Times New Roman" w:eastAsia="等线" w:hAnsi="Times New Roman"/>
                <w:szCs w:val="21"/>
                <w:lang w:eastAsia="ko-KR"/>
              </w:rPr>
              <w:t>, companies may train a single parameter set or different parameter sets across different {number of Tx ports, CSI feedback payload size, bandwidth}</w:t>
            </w:r>
            <w:r w:rsidRPr="00637860">
              <w:rPr>
                <w:rFonts w:ascii="Times New Roman" w:eastAsia="等线" w:hAnsi="Times New Roman"/>
                <w:szCs w:val="21"/>
                <w:lang w:eastAsia="zh-CN"/>
              </w:rPr>
              <w:t xml:space="preserve"> assuming a common model structure</w:t>
            </w:r>
            <w:r w:rsidRPr="00637860">
              <w:rPr>
                <w:rFonts w:ascii="Times New Roman" w:eastAsia="等线" w:hAnsi="Times New Roman"/>
                <w:szCs w:val="21"/>
                <w:lang w:eastAsia="ko-KR"/>
              </w:rPr>
              <w:t>.</w:t>
            </w:r>
          </w:p>
          <w:p w14:paraId="626482E7" w14:textId="77777777" w:rsidR="00637860" w:rsidRPr="00637860" w:rsidRDefault="00637860" w:rsidP="00637860">
            <w:pPr>
              <w:pStyle w:val="a3"/>
              <w:numPr>
                <w:ilvl w:val="2"/>
                <w:numId w:val="54"/>
              </w:numPr>
              <w:spacing w:after="160" w:line="276" w:lineRule="auto"/>
              <w:contextualSpacing/>
              <w:jc w:val="left"/>
              <w:rPr>
                <w:rFonts w:ascii="Times New Roman" w:eastAsia="Calibri" w:hAnsi="Times New Roman"/>
                <w:szCs w:val="21"/>
                <w:lang w:eastAsia="zh-CN"/>
              </w:rPr>
            </w:pPr>
            <w:r w:rsidRPr="00637860">
              <w:rPr>
                <w:rFonts w:ascii="Times New Roman" w:eastAsia="等线" w:hAnsi="Times New Roman"/>
                <w:szCs w:val="21"/>
                <w:lang w:eastAsia="zh-CN"/>
              </w:rPr>
              <w:t>T</w:t>
            </w:r>
            <w:r w:rsidRPr="00637860">
              <w:rPr>
                <w:rFonts w:ascii="Times New Roman" w:hAnsi="Times New Roman"/>
                <w:szCs w:val="21"/>
              </w:rPr>
              <w:t xml:space="preserve">o report whether a single parameter set or different parameter sets were used across different </w:t>
            </w:r>
            <w:r w:rsidRPr="00637860">
              <w:rPr>
                <w:rFonts w:ascii="Times New Roman" w:eastAsia="等线" w:hAnsi="Times New Roman"/>
                <w:szCs w:val="21"/>
                <w:lang w:eastAsia="ko-KR"/>
              </w:rPr>
              <w:t>{number of Tx ports, CSI feedback payload size, bandwidth}</w:t>
            </w:r>
            <w:r w:rsidRPr="00637860">
              <w:rPr>
                <w:rFonts w:ascii="Times New Roman" w:hAnsi="Times New Roman"/>
                <w:szCs w:val="21"/>
              </w:rPr>
              <w:t>.</w:t>
            </w:r>
            <w:r w:rsidRPr="00637860">
              <w:rPr>
                <w:rFonts w:ascii="Times New Roman" w:eastAsia="等线" w:hAnsi="Times New Roman"/>
                <w:szCs w:val="21"/>
                <w:lang w:eastAsia="ko-KR"/>
              </w:rPr>
              <w:t xml:space="preserve"> (e.g., single parameter set across different payload sizes and bandwidths, different parameter set across different number of Tx ports)</w:t>
            </w:r>
          </w:p>
          <w:p w14:paraId="44FEC397" w14:textId="77777777" w:rsidR="00637860" w:rsidRPr="00637860" w:rsidRDefault="00637860" w:rsidP="00637860">
            <w:pPr>
              <w:pStyle w:val="a3"/>
              <w:numPr>
                <w:ilvl w:val="1"/>
                <w:numId w:val="54"/>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Case 2 (dedicated structure): Using model structure</w:t>
            </w:r>
            <w:r w:rsidRPr="00637860">
              <w:rPr>
                <w:rFonts w:ascii="Times New Roman" w:eastAsia="等线" w:hAnsi="Times New Roman"/>
                <w:szCs w:val="21"/>
                <w:lang w:eastAsia="zh-CN"/>
              </w:rPr>
              <w:t xml:space="preserve"> as indicated in above diagram with different hyperparameters</w:t>
            </w:r>
            <w:r w:rsidRPr="00637860">
              <w:rPr>
                <w:rFonts w:ascii="Times New Roman" w:eastAsia="等线" w:hAnsi="Times New Roman"/>
                <w:szCs w:val="21"/>
                <w:lang w:eastAsia="ko-KR"/>
              </w:rPr>
              <w:t xml:space="preserve">, where the input and the output </w:t>
            </w:r>
            <w:r w:rsidRPr="00637860">
              <w:rPr>
                <w:rFonts w:ascii="Times New Roman" w:eastAsia="等线" w:hAnsi="Times New Roman"/>
                <w:szCs w:val="21"/>
                <w:lang w:eastAsia="zh-CN"/>
              </w:rPr>
              <w:t>related hyperparameters</w:t>
            </w:r>
            <w:r w:rsidRPr="00637860">
              <w:rPr>
                <w:rFonts w:ascii="Times New Roman" w:eastAsia="等线" w:hAnsi="Times New Roman"/>
                <w:szCs w:val="21"/>
                <w:lang w:eastAsia="ko-KR"/>
              </w:rPr>
              <w:t xml:space="preserve"> are chosen optimally corresponding to each specific {number of Tx ports, CSI feedback payload size, bandwidth} without scalability considerations.</w:t>
            </w:r>
          </w:p>
          <w:p w14:paraId="7CA2525E" w14:textId="77777777" w:rsidR="00637860" w:rsidRPr="00637860" w:rsidRDefault="00637860" w:rsidP="00637860">
            <w:pPr>
              <w:pStyle w:val="a3"/>
              <w:numPr>
                <w:ilvl w:val="2"/>
                <w:numId w:val="54"/>
              </w:numPr>
              <w:spacing w:after="160" w:line="276" w:lineRule="auto"/>
              <w:contextualSpacing/>
              <w:jc w:val="left"/>
              <w:rPr>
                <w:rFonts w:ascii="Times New Roman" w:eastAsia="等线" w:hAnsi="Times New Roman"/>
                <w:szCs w:val="21"/>
                <w:lang w:eastAsia="ko-KR"/>
              </w:rPr>
            </w:pPr>
            <w:r w:rsidRPr="00637860">
              <w:rPr>
                <w:rFonts w:ascii="Times New Roman" w:eastAsia="等线" w:hAnsi="Times New Roman"/>
                <w:szCs w:val="21"/>
                <w:lang w:eastAsia="ko-KR"/>
              </w:rPr>
              <w:t>Different parameter sets are trained across different number of Tx ports, CSI feedback payload sizes, and bandwidths.</w:t>
            </w:r>
          </w:p>
          <w:p w14:paraId="7A3ECA2B" w14:textId="77777777" w:rsidR="00637860" w:rsidRPr="00637860" w:rsidRDefault="00637860" w:rsidP="00637860">
            <w:pPr>
              <w:pStyle w:val="a3"/>
              <w:numPr>
                <w:ilvl w:val="1"/>
                <w:numId w:val="54"/>
              </w:numPr>
              <w:spacing w:after="160" w:line="276" w:lineRule="auto"/>
              <w:contextualSpacing/>
              <w:jc w:val="left"/>
              <w:rPr>
                <w:rFonts w:ascii="Times New Roman" w:eastAsia="Calibri" w:hAnsi="Times New Roman"/>
                <w:szCs w:val="21"/>
                <w:lang w:eastAsia="zh-CN"/>
              </w:rPr>
            </w:pPr>
            <w:r w:rsidRPr="00637860">
              <w:rPr>
                <w:rFonts w:ascii="Times New Roman" w:eastAsia="等线" w:hAnsi="Times New Roman"/>
                <w:szCs w:val="21"/>
                <w:lang w:eastAsia="ko-KR"/>
              </w:rPr>
              <w:t xml:space="preserve">For each scalable model structure choice, to evaluate the SGCS performance of the non-AI/ML benchmark (e.g., Rel-16 eType2), Case 1, and Case 2, for each of {number of Tx </w:t>
            </w:r>
            <w:r w:rsidRPr="00637860">
              <w:rPr>
                <w:rFonts w:ascii="Times New Roman" w:eastAsia="等线" w:hAnsi="Times New Roman"/>
                <w:szCs w:val="21"/>
                <w:lang w:eastAsia="ko-KR"/>
              </w:rPr>
              <w:lastRenderedPageBreak/>
              <w:t xml:space="preserve">ports, CSI feedback payload size, bandwidth}, and report the average gain (%) in SGCS of Case 1 and Case 2 over the non-AI/ML benchmark, as well as the loss (%) in the average gain of Case 1 </w:t>
            </w:r>
            <w:proofErr w:type="spellStart"/>
            <w:r w:rsidRPr="00637860">
              <w:rPr>
                <w:rFonts w:ascii="Times New Roman" w:eastAsia="等线" w:hAnsi="Times New Roman"/>
                <w:szCs w:val="21"/>
                <w:lang w:eastAsia="ko-KR"/>
              </w:rPr>
              <w:t>w.r.t.</w:t>
            </w:r>
            <w:proofErr w:type="spellEnd"/>
            <w:r w:rsidRPr="00637860">
              <w:rPr>
                <w:rFonts w:ascii="Times New Roman" w:eastAsia="等线" w:hAnsi="Times New Roman"/>
                <w:szCs w:val="21"/>
                <w:lang w:eastAsia="ko-KR"/>
              </w:rPr>
              <w:t xml:space="preserve"> Case 2. The average is performed by first calculating the SGCS gain (%) for each {number of Tx ports, CSI feedback payload size, bandwidth} and then averaging the SGCS gain (%) values over {number of Tx ports, CSI feedback payload size, bandwidth}.</w:t>
            </w:r>
          </w:p>
          <w:p w14:paraId="55DED4B9" w14:textId="77777777" w:rsidR="00637860" w:rsidRPr="00637860" w:rsidRDefault="00637860" w:rsidP="007232C8">
            <w:pPr>
              <w:rPr>
                <w:rFonts w:ascii="Times New Roman" w:eastAsia="等线" w:hAnsi="Times New Roman"/>
                <w:sz w:val="18"/>
                <w:szCs w:val="22"/>
                <w:highlight w:val="green"/>
                <w:lang w:eastAsia="zh-CN"/>
              </w:rPr>
            </w:pPr>
            <w:r w:rsidRPr="00637860">
              <w:rPr>
                <w:rFonts w:ascii="Times New Roman" w:eastAsia="等线" w:hAnsi="Times New Roman"/>
                <w:sz w:val="18"/>
                <w:szCs w:val="22"/>
                <w:highlight w:val="green"/>
                <w:lang w:eastAsia="zh-CN"/>
              </w:rPr>
              <w:t>Agreement</w:t>
            </w:r>
          </w:p>
          <w:p w14:paraId="609395D8" w14:textId="77777777" w:rsidR="00637860" w:rsidRPr="00637860" w:rsidRDefault="00637860" w:rsidP="007232C8">
            <w:pPr>
              <w:spacing w:after="160" w:line="276" w:lineRule="auto"/>
              <w:contextualSpacing/>
              <w:rPr>
                <w:rFonts w:ascii="Times New Roman" w:hAnsi="Times New Roman"/>
              </w:rPr>
            </w:pPr>
            <w:r w:rsidRPr="00637860">
              <w:rPr>
                <w:rFonts w:ascii="Times New Roman" w:hAnsi="Times New Roman"/>
              </w:rPr>
              <w:t xml:space="preserve">For model structure scalability study for temporal domain Case 0, for the choice of </w:t>
            </w:r>
            <w:r w:rsidRPr="00637860">
              <w:rPr>
                <w:rFonts w:ascii="Times New Roman" w:hAnsi="Times New Roman"/>
                <w:lang w:eastAsia="zh-CN"/>
              </w:rPr>
              <w:t>{number of Tx ports, CSI feedback payload size, bandwidth},</w:t>
            </w:r>
            <w:r w:rsidRPr="00637860">
              <w:rPr>
                <w:rFonts w:ascii="Times New Roman" w:hAnsi="Times New Roman"/>
              </w:rPr>
              <w:t xml:space="preserve"> take the following as baseline values.</w:t>
            </w:r>
          </w:p>
          <w:p w14:paraId="18E87B1A" w14:textId="77777777" w:rsidR="00637860" w:rsidRPr="00637860" w:rsidRDefault="00637860" w:rsidP="00637860">
            <w:pPr>
              <w:pStyle w:val="a3"/>
              <w:numPr>
                <w:ilvl w:val="0"/>
                <w:numId w:val="55"/>
              </w:numPr>
              <w:spacing w:after="160" w:line="276" w:lineRule="auto"/>
              <w:contextualSpacing/>
              <w:jc w:val="left"/>
              <w:rPr>
                <w:rFonts w:ascii="Times New Roman" w:eastAsia="等线" w:hAnsi="Times New Roman"/>
                <w:szCs w:val="20"/>
                <w:lang w:eastAsia="ko-KR"/>
              </w:rPr>
            </w:pPr>
            <w:r w:rsidRPr="00637860">
              <w:rPr>
                <w:rFonts w:ascii="Times New Roman" w:hAnsi="Times New Roman"/>
                <w:szCs w:val="20"/>
              </w:rPr>
              <w:t>N</w:t>
            </w:r>
            <w:r w:rsidRPr="00637860">
              <w:rPr>
                <w:rFonts w:ascii="Times New Roman" w:hAnsi="Times New Roman"/>
                <w:szCs w:val="20"/>
                <w:lang w:eastAsia="zh-CN"/>
              </w:rPr>
              <w:t>umber of Tx ports</w:t>
            </w:r>
            <w:r w:rsidRPr="00637860">
              <w:rPr>
                <w:rFonts w:ascii="Times New Roman" w:hAnsi="Times New Roman"/>
                <w:szCs w:val="20"/>
                <w:lang w:eastAsia="ko-KR"/>
              </w:rPr>
              <w:t xml:space="preserve"> </w:t>
            </w:r>
          </w:p>
          <w:p w14:paraId="29C7630C" w14:textId="77777777" w:rsidR="00637860" w:rsidRPr="00637860" w:rsidRDefault="00637860" w:rsidP="00637860">
            <w:pPr>
              <w:pStyle w:val="a3"/>
              <w:numPr>
                <w:ilvl w:val="1"/>
                <w:numId w:val="55"/>
              </w:numPr>
              <w:spacing w:after="160" w:line="276" w:lineRule="auto"/>
              <w:contextualSpacing/>
              <w:jc w:val="left"/>
              <w:rPr>
                <w:rFonts w:ascii="Times New Roman" w:eastAsia="等线" w:hAnsi="Times New Roman"/>
                <w:szCs w:val="20"/>
                <w:lang w:val="fr-FR" w:eastAsia="ko-KR"/>
              </w:rPr>
            </w:pPr>
            <w:r w:rsidRPr="00637860">
              <w:rPr>
                <w:rFonts w:ascii="Times New Roman" w:hAnsi="Times New Roman"/>
                <w:bCs w:val="0"/>
                <w:szCs w:val="20"/>
                <w:lang w:val="fr-FR" w:eastAsia="ko-KR"/>
              </w:rPr>
              <w:t>[N1, N2, P] = [2, 8, 2]</w:t>
            </w:r>
            <w:r w:rsidRPr="00637860">
              <w:rPr>
                <w:rFonts w:ascii="Times New Roman" w:hAnsi="Times New Roman"/>
                <w:szCs w:val="20"/>
                <w:lang w:val="fr-FR" w:eastAsia="ko-KR"/>
              </w:rPr>
              <w:t xml:space="preserve"> (32 CSI-RS ports)</w:t>
            </w:r>
          </w:p>
          <w:p w14:paraId="612F8B97" w14:textId="77777777" w:rsidR="00637860" w:rsidRPr="00637860" w:rsidRDefault="00637860" w:rsidP="00637860">
            <w:pPr>
              <w:pStyle w:val="a3"/>
              <w:numPr>
                <w:ilvl w:val="1"/>
                <w:numId w:val="55"/>
              </w:numPr>
              <w:spacing w:after="160" w:line="276" w:lineRule="auto"/>
              <w:contextualSpacing/>
              <w:jc w:val="left"/>
              <w:rPr>
                <w:rFonts w:ascii="Times New Roman" w:eastAsia="等线" w:hAnsi="Times New Roman"/>
                <w:szCs w:val="20"/>
                <w:lang w:val="fr-FR" w:eastAsia="ko-KR"/>
              </w:rPr>
            </w:pPr>
            <w:r w:rsidRPr="00637860">
              <w:rPr>
                <w:rFonts w:ascii="Times New Roman" w:hAnsi="Times New Roman"/>
                <w:bCs w:val="0"/>
                <w:szCs w:val="20"/>
                <w:lang w:val="fr-FR" w:eastAsia="ko-KR"/>
              </w:rPr>
              <w:t>[N1, N2, P] = [4,4,2]</w:t>
            </w:r>
            <w:r w:rsidRPr="00637860">
              <w:rPr>
                <w:rFonts w:ascii="Times New Roman" w:hAnsi="Times New Roman"/>
                <w:szCs w:val="20"/>
                <w:lang w:val="fr-FR" w:eastAsia="ko-KR"/>
              </w:rPr>
              <w:t xml:space="preserve"> (32 CSI-RS ports)</w:t>
            </w:r>
          </w:p>
          <w:p w14:paraId="780AFD96" w14:textId="77777777" w:rsidR="00637860" w:rsidRPr="00637860" w:rsidRDefault="00637860" w:rsidP="00637860">
            <w:pPr>
              <w:pStyle w:val="a3"/>
              <w:numPr>
                <w:ilvl w:val="1"/>
                <w:numId w:val="55"/>
              </w:numPr>
              <w:spacing w:after="160" w:line="276" w:lineRule="auto"/>
              <w:contextualSpacing/>
              <w:jc w:val="left"/>
              <w:rPr>
                <w:rFonts w:ascii="Times New Roman" w:eastAsia="等线" w:hAnsi="Times New Roman"/>
                <w:szCs w:val="20"/>
                <w:lang w:val="fr-FR" w:eastAsia="ko-KR"/>
              </w:rPr>
            </w:pPr>
            <w:r w:rsidRPr="00637860">
              <w:rPr>
                <w:rFonts w:ascii="Times New Roman" w:hAnsi="Times New Roman"/>
                <w:bCs w:val="0"/>
                <w:szCs w:val="20"/>
                <w:lang w:val="fr-FR" w:eastAsia="ko-KR"/>
              </w:rPr>
              <w:t xml:space="preserve">[N1, N2, P] = [2, </w:t>
            </w:r>
            <w:r w:rsidRPr="00637860">
              <w:rPr>
                <w:rFonts w:ascii="Times New Roman" w:hAnsi="Times New Roman"/>
                <w:szCs w:val="20"/>
                <w:lang w:val="fr-FR" w:eastAsia="ko-KR"/>
              </w:rPr>
              <w:t>4</w:t>
            </w:r>
            <w:r w:rsidRPr="00637860">
              <w:rPr>
                <w:rFonts w:ascii="Times New Roman" w:hAnsi="Times New Roman"/>
                <w:bCs w:val="0"/>
                <w:szCs w:val="20"/>
                <w:lang w:val="fr-FR" w:eastAsia="ko-KR"/>
              </w:rPr>
              <w:t>, 2]</w:t>
            </w:r>
            <w:r w:rsidRPr="00637860">
              <w:rPr>
                <w:rFonts w:ascii="Times New Roman" w:hAnsi="Times New Roman"/>
                <w:szCs w:val="20"/>
                <w:lang w:val="fr-FR" w:eastAsia="ko-KR"/>
              </w:rPr>
              <w:t xml:space="preserve"> (16 CSI-RS ports)</w:t>
            </w:r>
          </w:p>
          <w:p w14:paraId="58AF6C9C" w14:textId="77777777" w:rsidR="00637860" w:rsidRPr="00637860" w:rsidRDefault="00637860" w:rsidP="00637860">
            <w:pPr>
              <w:pStyle w:val="a3"/>
              <w:numPr>
                <w:ilvl w:val="0"/>
                <w:numId w:val="55"/>
              </w:numPr>
              <w:spacing w:after="160" w:line="276" w:lineRule="auto"/>
              <w:contextualSpacing/>
              <w:jc w:val="left"/>
              <w:rPr>
                <w:rFonts w:ascii="Times New Roman" w:eastAsia="等线" w:hAnsi="Times New Roman"/>
                <w:szCs w:val="20"/>
                <w:lang w:eastAsia="ko-KR"/>
              </w:rPr>
            </w:pPr>
            <w:r w:rsidRPr="00637860">
              <w:rPr>
                <w:rFonts w:ascii="Times New Roman" w:eastAsia="等线" w:hAnsi="Times New Roman"/>
                <w:szCs w:val="20"/>
                <w:lang w:eastAsia="ko-KR"/>
              </w:rPr>
              <w:t>CSI feedback payload size</w:t>
            </w:r>
          </w:p>
          <w:p w14:paraId="5CE68618" w14:textId="77777777" w:rsidR="00637860" w:rsidRPr="00637860" w:rsidRDefault="00637860" w:rsidP="00637860">
            <w:pPr>
              <w:pStyle w:val="a3"/>
              <w:numPr>
                <w:ilvl w:val="1"/>
                <w:numId w:val="55"/>
              </w:numPr>
              <w:spacing w:after="160" w:line="276" w:lineRule="auto"/>
              <w:contextualSpacing/>
              <w:jc w:val="left"/>
              <w:rPr>
                <w:rFonts w:ascii="Times New Roman" w:eastAsia="等线" w:hAnsi="Times New Roman"/>
                <w:szCs w:val="20"/>
                <w:lang w:eastAsia="ko-KR"/>
              </w:rPr>
            </w:pPr>
            <w:r w:rsidRPr="00637860">
              <w:rPr>
                <w:rFonts w:ascii="Times New Roman" w:eastAsia="等线" w:hAnsi="Times New Roman"/>
                <w:szCs w:val="20"/>
                <w:lang w:eastAsia="ko-KR"/>
              </w:rPr>
              <w:t>Multiple values, encouraged to pick at least one value from each of small, medium, and large payload regions X, Y, and Z.</w:t>
            </w:r>
          </w:p>
          <w:p w14:paraId="12B3365D" w14:textId="77777777" w:rsidR="00637860" w:rsidRPr="00637860" w:rsidRDefault="00637860" w:rsidP="00637860">
            <w:pPr>
              <w:pStyle w:val="a3"/>
              <w:numPr>
                <w:ilvl w:val="0"/>
                <w:numId w:val="55"/>
              </w:numPr>
              <w:spacing w:after="160" w:line="276" w:lineRule="auto"/>
              <w:contextualSpacing/>
              <w:jc w:val="left"/>
              <w:rPr>
                <w:rFonts w:ascii="Times New Roman" w:eastAsia="等线" w:hAnsi="Times New Roman"/>
                <w:szCs w:val="20"/>
                <w:lang w:eastAsia="ko-KR"/>
              </w:rPr>
            </w:pPr>
            <w:r w:rsidRPr="00637860">
              <w:rPr>
                <w:rFonts w:ascii="Times New Roman" w:eastAsia="等线" w:hAnsi="Times New Roman"/>
                <w:szCs w:val="20"/>
                <w:lang w:eastAsia="ko-KR"/>
              </w:rPr>
              <w:t>Bandwidth</w:t>
            </w:r>
            <w:r w:rsidRPr="00637860">
              <w:rPr>
                <w:rFonts w:ascii="Times New Roman" w:eastAsia="等线" w:hAnsi="Times New Roman"/>
                <w:szCs w:val="20"/>
                <w:lang w:eastAsia="zh-CN"/>
              </w:rPr>
              <w:t xml:space="preserve"> &amp; </w:t>
            </w:r>
            <w:proofErr w:type="spellStart"/>
            <w:r w:rsidRPr="00637860">
              <w:rPr>
                <w:rFonts w:ascii="Times New Roman" w:eastAsia="等线" w:hAnsi="Times New Roman"/>
                <w:szCs w:val="20"/>
                <w:lang w:eastAsia="zh-CN"/>
              </w:rPr>
              <w:t>subband</w:t>
            </w:r>
            <w:proofErr w:type="spellEnd"/>
            <w:r w:rsidRPr="00637860">
              <w:rPr>
                <w:rFonts w:ascii="Times New Roman" w:eastAsia="等线" w:hAnsi="Times New Roman"/>
                <w:szCs w:val="20"/>
                <w:lang w:eastAsia="zh-CN"/>
              </w:rPr>
              <w:t xml:space="preserve"> size</w:t>
            </w:r>
          </w:p>
          <w:p w14:paraId="003959FE" w14:textId="77777777" w:rsidR="00637860" w:rsidRPr="00637860" w:rsidRDefault="00637860" w:rsidP="00637860">
            <w:pPr>
              <w:pStyle w:val="a3"/>
              <w:numPr>
                <w:ilvl w:val="1"/>
                <w:numId w:val="55"/>
              </w:numPr>
              <w:spacing w:after="160" w:line="276" w:lineRule="auto"/>
              <w:contextualSpacing/>
              <w:jc w:val="left"/>
              <w:rPr>
                <w:rFonts w:ascii="Times New Roman" w:eastAsia="等线" w:hAnsi="Times New Roman"/>
                <w:szCs w:val="20"/>
                <w:lang w:eastAsia="ko-KR"/>
              </w:rPr>
            </w:pPr>
            <w:r w:rsidRPr="00637860">
              <w:rPr>
                <w:rFonts w:ascii="Times New Roman" w:eastAsia="等线" w:hAnsi="Times New Roman"/>
                <w:szCs w:val="20"/>
                <w:lang w:eastAsia="ko-KR"/>
              </w:rPr>
              <w:t xml:space="preserve">All </w:t>
            </w:r>
            <w:proofErr w:type="spellStart"/>
            <w:r w:rsidRPr="00637860">
              <w:rPr>
                <w:rFonts w:ascii="Times New Roman" w:eastAsia="等线" w:hAnsi="Times New Roman"/>
                <w:szCs w:val="20"/>
                <w:lang w:eastAsia="ko-KR"/>
              </w:rPr>
              <w:t>subbands</w:t>
            </w:r>
            <w:proofErr w:type="spellEnd"/>
          </w:p>
          <w:p w14:paraId="333E0E56" w14:textId="77777777" w:rsidR="00637860" w:rsidRPr="00637860" w:rsidRDefault="00637860" w:rsidP="00637860">
            <w:pPr>
              <w:pStyle w:val="a3"/>
              <w:numPr>
                <w:ilvl w:val="1"/>
                <w:numId w:val="55"/>
              </w:numPr>
              <w:spacing w:after="160" w:line="276" w:lineRule="auto"/>
              <w:contextualSpacing/>
              <w:jc w:val="left"/>
              <w:rPr>
                <w:rFonts w:ascii="Times New Roman" w:hAnsi="Times New Roman"/>
              </w:rPr>
            </w:pPr>
            <w:r w:rsidRPr="00637860">
              <w:rPr>
                <w:rFonts w:ascii="Times New Roman" w:eastAsia="等线" w:hAnsi="Times New Roman"/>
                <w:szCs w:val="20"/>
                <w:lang w:eastAsia="zh-CN"/>
              </w:rPr>
              <w:t xml:space="preserve">A subset of all the </w:t>
            </w:r>
            <w:proofErr w:type="spellStart"/>
            <w:r w:rsidRPr="00637860">
              <w:rPr>
                <w:rFonts w:ascii="Times New Roman" w:eastAsia="等线" w:hAnsi="Times New Roman"/>
                <w:szCs w:val="20"/>
                <w:lang w:eastAsia="zh-CN"/>
              </w:rPr>
              <w:t>subbands</w:t>
            </w:r>
            <w:proofErr w:type="spellEnd"/>
            <w:r w:rsidRPr="00637860">
              <w:rPr>
                <w:rFonts w:ascii="Times New Roman" w:eastAsia="等线" w:hAnsi="Times New Roman"/>
                <w:szCs w:val="20"/>
                <w:lang w:eastAsia="zh-CN"/>
              </w:rPr>
              <w:t>.</w:t>
            </w:r>
          </w:p>
        </w:tc>
      </w:tr>
    </w:tbl>
    <w:p w14:paraId="40E04B35" w14:textId="77777777" w:rsidR="00637860" w:rsidRDefault="00637860" w:rsidP="00637860"/>
    <w:p w14:paraId="77B2127B" w14:textId="77777777" w:rsidR="00637860" w:rsidRDefault="00637860" w:rsidP="00637860"/>
    <w:p w14:paraId="057BFDE9" w14:textId="486A3695" w:rsidR="00637860" w:rsidRPr="00673739" w:rsidRDefault="00637860" w:rsidP="00637860">
      <w:pPr>
        <w:pStyle w:val="titlereference"/>
      </w:pPr>
      <w:r w:rsidRPr="00315D99">
        <w:t>Appendix</w:t>
      </w:r>
      <w:r>
        <w:t xml:space="preserve"> D</w:t>
      </w:r>
      <w:r w:rsidRPr="00315D99">
        <w:t xml:space="preserve">: </w:t>
      </w:r>
      <w:r>
        <w:t xml:space="preserve">Agreements of RAN4 </w:t>
      </w:r>
      <w:r w:rsidRPr="004F20D6">
        <w:t xml:space="preserve">reference </w:t>
      </w:r>
      <w:r>
        <w:t>model standardization</w:t>
      </w:r>
    </w:p>
    <w:p w14:paraId="00C885A0" w14:textId="77777777" w:rsidR="00637860" w:rsidRPr="00637860" w:rsidRDefault="00637860" w:rsidP="00637860">
      <w:pPr>
        <w:rPr>
          <w:rFonts w:eastAsiaTheme="minorEastAsia"/>
        </w:rPr>
      </w:pPr>
      <w:r w:rsidRPr="00637860">
        <w:rPr>
          <w:rFonts w:eastAsiaTheme="minorEastAsia"/>
        </w:rPr>
        <w:t xml:space="preserve">The agreements </w:t>
      </w:r>
      <w:r w:rsidRPr="00637860">
        <w:t>of RAN4 reference model standardization are listed in the following.</w:t>
      </w:r>
    </w:p>
    <w:tbl>
      <w:tblPr>
        <w:tblStyle w:val="afff5"/>
        <w:tblW w:w="0" w:type="auto"/>
        <w:tblInd w:w="0" w:type="dxa"/>
        <w:tblLook w:val="04A0" w:firstRow="1" w:lastRow="0" w:firstColumn="1" w:lastColumn="0" w:noHBand="0" w:noVBand="1"/>
      </w:tblPr>
      <w:tblGrid>
        <w:gridCol w:w="9060"/>
      </w:tblGrid>
      <w:tr w:rsidR="00637860" w:rsidRPr="00637860" w14:paraId="6AD86C5F" w14:textId="77777777" w:rsidTr="007232C8">
        <w:tc>
          <w:tcPr>
            <w:tcW w:w="9060" w:type="dxa"/>
          </w:tcPr>
          <w:p w14:paraId="27BB0486" w14:textId="77777777" w:rsidR="00637860" w:rsidRPr="00637860" w:rsidRDefault="00637860" w:rsidP="007232C8">
            <w:pPr>
              <w:rPr>
                <w:rFonts w:ascii="Times New Roman" w:eastAsia="Yu Mincho" w:hAnsi="Times New Roman"/>
                <w:iCs/>
                <w:szCs w:val="21"/>
                <w:lang w:eastAsia="ja-JP"/>
              </w:rPr>
            </w:pPr>
            <w:r w:rsidRPr="00637860">
              <w:rPr>
                <w:rFonts w:ascii="Times New Roman" w:eastAsia="Yu Mincho" w:hAnsi="Times New Roman"/>
                <w:iCs/>
                <w:szCs w:val="21"/>
                <w:lang w:eastAsia="ja-JP"/>
              </w:rPr>
              <w:t>Option 4 sub-options:</w:t>
            </w:r>
          </w:p>
          <w:p w14:paraId="4CA94167" w14:textId="77777777" w:rsidR="00637860" w:rsidRPr="00637860" w:rsidRDefault="00637860" w:rsidP="00637860">
            <w:pPr>
              <w:numPr>
                <w:ilvl w:val="0"/>
                <w:numId w:val="30"/>
              </w:numPr>
              <w:suppressAutoHyphens w:val="0"/>
              <w:overflowPunct/>
              <w:autoSpaceDE/>
              <w:spacing w:after="180"/>
              <w:jc w:val="left"/>
              <w:textAlignment w:val="auto"/>
              <w:rPr>
                <w:rFonts w:ascii="Times New Roman" w:eastAsia="Yu Mincho" w:hAnsi="Times New Roman"/>
                <w:iCs/>
                <w:szCs w:val="21"/>
                <w:lang w:eastAsia="ja-JP"/>
              </w:rPr>
            </w:pPr>
            <w:r w:rsidRPr="00637860">
              <w:rPr>
                <w:rFonts w:ascii="Times New Roman" w:eastAsia="Yu Mincho" w:hAnsi="Times New Roman"/>
                <w:iCs/>
                <w:szCs w:val="21"/>
                <w:lang w:eastAsia="ja-JP"/>
              </w:rPr>
              <w:t>4a: Dataset based: specify at least dataset based on which the test decoder can be implemented by TE vendors</w:t>
            </w:r>
          </w:p>
          <w:p w14:paraId="143EDEA8" w14:textId="77777777" w:rsidR="00637860" w:rsidRPr="00637860" w:rsidRDefault="00637860" w:rsidP="007232C8">
            <w:pPr>
              <w:rPr>
                <w:rFonts w:ascii="Times New Roman" w:eastAsia="Yu Mincho" w:hAnsi="Times New Roman"/>
                <w:iCs/>
                <w:szCs w:val="21"/>
                <w:lang w:eastAsia="ja-JP"/>
              </w:rPr>
            </w:pPr>
            <w:r w:rsidRPr="00637860">
              <w:rPr>
                <w:rFonts w:ascii="Times New Roman" w:eastAsia="Yu Mincho" w:hAnsi="Times New Roman"/>
                <w:iCs/>
                <w:szCs w:val="21"/>
                <w:lang w:eastAsia="ja-JP"/>
              </w:rPr>
              <w:tab/>
            </w:r>
            <w:r w:rsidRPr="00637860">
              <w:rPr>
                <w:rFonts w:ascii="Times New Roman" w:eastAsia="Yu Mincho" w:hAnsi="Times New Roman"/>
                <w:iCs/>
                <w:szCs w:val="21"/>
                <w:lang w:eastAsia="ja-JP"/>
              </w:rPr>
              <w:tab/>
              <w:t xml:space="preserve">FFS whether anything else needs to be specified (e.g. model structure for decoder or a reference encoder) </w:t>
            </w:r>
          </w:p>
          <w:p w14:paraId="4AF080BD" w14:textId="77777777" w:rsidR="00637860" w:rsidRPr="00637860" w:rsidRDefault="00637860" w:rsidP="00637860">
            <w:pPr>
              <w:numPr>
                <w:ilvl w:val="0"/>
                <w:numId w:val="30"/>
              </w:numPr>
              <w:suppressAutoHyphens w:val="0"/>
              <w:overflowPunct/>
              <w:autoSpaceDE/>
              <w:spacing w:after="180"/>
              <w:jc w:val="left"/>
              <w:textAlignment w:val="auto"/>
              <w:rPr>
                <w:rFonts w:ascii="Times New Roman" w:eastAsia="Yu Mincho" w:hAnsi="Times New Roman"/>
                <w:iCs/>
                <w:szCs w:val="21"/>
                <w:lang w:eastAsia="ja-JP"/>
              </w:rPr>
            </w:pPr>
            <w:r w:rsidRPr="00637860">
              <w:rPr>
                <w:rFonts w:ascii="Times New Roman" w:eastAsia="Yu Mincho" w:hAnsi="Times New Roman"/>
                <w:iCs/>
                <w:szCs w:val="21"/>
                <w:lang w:eastAsia="ja-JP"/>
              </w:rPr>
              <w:t xml:space="preserve">4b: Reference encoder based: encoder is documented in the specifications, used to derive a decoder to be implemented by TE vendors </w:t>
            </w:r>
          </w:p>
          <w:p w14:paraId="0787A4DC" w14:textId="77777777" w:rsidR="00637860" w:rsidRPr="00637860" w:rsidRDefault="00637860" w:rsidP="007232C8">
            <w:pPr>
              <w:rPr>
                <w:rFonts w:ascii="Times New Roman" w:eastAsia="Yu Mincho" w:hAnsi="Times New Roman"/>
                <w:iCs/>
                <w:szCs w:val="21"/>
                <w:lang w:eastAsia="ja-JP"/>
              </w:rPr>
            </w:pPr>
            <w:r w:rsidRPr="00637860">
              <w:rPr>
                <w:rFonts w:ascii="Times New Roman" w:eastAsia="Yu Mincho" w:hAnsi="Times New Roman"/>
                <w:iCs/>
                <w:szCs w:val="21"/>
                <w:lang w:eastAsia="ja-JP"/>
              </w:rPr>
              <w:tab/>
            </w:r>
            <w:r w:rsidRPr="00637860">
              <w:rPr>
                <w:rFonts w:ascii="Times New Roman" w:eastAsia="Yu Mincho" w:hAnsi="Times New Roman"/>
                <w:iCs/>
                <w:szCs w:val="21"/>
                <w:lang w:eastAsia="ja-JP"/>
              </w:rPr>
              <w:tab/>
              <w:t xml:space="preserve">FFS whether training dataset (channel information) needs to be specified </w:t>
            </w:r>
          </w:p>
          <w:p w14:paraId="79CC495C" w14:textId="77777777" w:rsidR="00637860" w:rsidRPr="00637860" w:rsidRDefault="00637860" w:rsidP="00637860">
            <w:pPr>
              <w:numPr>
                <w:ilvl w:val="0"/>
                <w:numId w:val="30"/>
              </w:numPr>
              <w:suppressAutoHyphens w:val="0"/>
              <w:overflowPunct/>
              <w:autoSpaceDE/>
              <w:spacing w:after="180"/>
              <w:jc w:val="left"/>
              <w:textAlignment w:val="auto"/>
              <w:rPr>
                <w:rFonts w:ascii="Times New Roman" w:hAnsi="Times New Roman"/>
                <w:b/>
                <w:bCs w:val="0"/>
                <w:szCs w:val="21"/>
              </w:rPr>
            </w:pPr>
            <w:r w:rsidRPr="00637860">
              <w:rPr>
                <w:rFonts w:ascii="Times New Roman" w:eastAsia="Yu Mincho" w:hAnsi="Times New Roman"/>
                <w:iCs/>
                <w:szCs w:val="21"/>
                <w:lang w:eastAsia="ja-JP"/>
              </w:rPr>
              <w:t>4c: do not specify either reference encoder or dataset. specify enough constraints on the decoder output ordering</w:t>
            </w:r>
          </w:p>
          <w:p w14:paraId="2D274C87" w14:textId="77777777" w:rsidR="00637860" w:rsidRPr="00637860" w:rsidRDefault="00637860" w:rsidP="007232C8">
            <w:pPr>
              <w:rPr>
                <w:rFonts w:ascii="Times New Roman" w:hAnsi="Times New Roman"/>
                <w:b/>
                <w:bCs w:val="0"/>
                <w:szCs w:val="21"/>
                <w:highlight w:val="green"/>
              </w:rPr>
            </w:pPr>
          </w:p>
          <w:p w14:paraId="57AFA57E" w14:textId="77777777" w:rsidR="00637860" w:rsidRPr="00637860" w:rsidRDefault="00637860" w:rsidP="007232C8">
            <w:pPr>
              <w:rPr>
                <w:rFonts w:ascii="Times New Roman" w:eastAsia="Yu Mincho" w:hAnsi="Times New Roman"/>
                <w:b/>
                <w:szCs w:val="21"/>
                <w:u w:val="single"/>
                <w:lang w:eastAsia="ja-JP"/>
              </w:rPr>
            </w:pPr>
            <w:r w:rsidRPr="00637860">
              <w:rPr>
                <w:rFonts w:ascii="Times New Roman" w:hAnsi="Times New Roman"/>
                <w:b/>
                <w:szCs w:val="21"/>
                <w:u w:val="single"/>
                <w:lang w:eastAsia="ko-KR"/>
              </w:rPr>
              <w:t xml:space="preserve">Issue </w:t>
            </w:r>
            <w:r w:rsidRPr="00637860">
              <w:rPr>
                <w:rFonts w:ascii="Times New Roman" w:eastAsia="Yu Mincho" w:hAnsi="Times New Roman"/>
                <w:b/>
                <w:szCs w:val="21"/>
                <w:u w:val="single"/>
                <w:lang w:eastAsia="ja-JP"/>
              </w:rPr>
              <w:t>1-3</w:t>
            </w:r>
            <w:r w:rsidRPr="00637860">
              <w:rPr>
                <w:rFonts w:ascii="Times New Roman" w:hAnsi="Times New Roman"/>
                <w:b/>
                <w:szCs w:val="21"/>
                <w:u w:val="single"/>
                <w:lang w:eastAsia="ko-KR"/>
              </w:rPr>
              <w:t>: Option 4</w:t>
            </w:r>
            <w:r w:rsidRPr="00637860">
              <w:rPr>
                <w:rFonts w:ascii="Times New Roman" w:eastAsia="Yu Mincho" w:hAnsi="Times New Roman"/>
                <w:b/>
                <w:szCs w:val="21"/>
                <w:u w:val="single"/>
                <w:lang w:eastAsia="ja-JP"/>
              </w:rPr>
              <w:t>a (Dataset based)</w:t>
            </w:r>
            <w:r w:rsidRPr="00637860">
              <w:rPr>
                <w:rFonts w:ascii="Times New Roman" w:hAnsi="Times New Roman"/>
                <w:b/>
                <w:szCs w:val="21"/>
                <w:u w:val="single"/>
                <w:lang w:eastAsia="ko-KR"/>
              </w:rPr>
              <w:t xml:space="preserve"> for 2-sided model</w:t>
            </w:r>
            <w:r w:rsidRPr="00637860">
              <w:rPr>
                <w:rFonts w:ascii="Times New Roman" w:eastAsia="Yu Mincho" w:hAnsi="Times New Roman"/>
                <w:b/>
                <w:szCs w:val="21"/>
                <w:u w:val="single"/>
                <w:lang w:eastAsia="ja-JP"/>
              </w:rPr>
              <w:t xml:space="preserve"> </w:t>
            </w:r>
          </w:p>
          <w:p w14:paraId="086CB36F" w14:textId="77777777" w:rsidR="00637860" w:rsidRPr="00637860" w:rsidRDefault="00637860" w:rsidP="00637860">
            <w:pPr>
              <w:pStyle w:val="a3"/>
              <w:numPr>
                <w:ilvl w:val="2"/>
                <w:numId w:val="41"/>
              </w:numPr>
              <w:overflowPunct w:val="0"/>
              <w:autoSpaceDE w:val="0"/>
              <w:autoSpaceDN w:val="0"/>
              <w:adjustRightInd w:val="0"/>
              <w:ind w:left="426" w:hanging="426"/>
              <w:jc w:val="left"/>
              <w:textAlignment w:val="baseline"/>
              <w:rPr>
                <w:rFonts w:ascii="Times New Roman" w:hAnsi="Times New Roman"/>
                <w:szCs w:val="21"/>
                <w:lang w:eastAsia="zh-CN"/>
              </w:rPr>
            </w:pPr>
            <w:r w:rsidRPr="00637860">
              <w:rPr>
                <w:rFonts w:ascii="Times New Roman" w:hAnsi="Times New Roman"/>
                <w:szCs w:val="21"/>
                <w:lang w:eastAsia="zh-CN"/>
              </w:rPr>
              <w:t>Step 1-3: Reuse results of Option 3</w:t>
            </w:r>
          </w:p>
          <w:p w14:paraId="4D2C68F0" w14:textId="77777777" w:rsidR="00637860" w:rsidRPr="00637860" w:rsidRDefault="00637860" w:rsidP="00637860">
            <w:pPr>
              <w:pStyle w:val="a3"/>
              <w:numPr>
                <w:ilvl w:val="2"/>
                <w:numId w:val="41"/>
              </w:numPr>
              <w:overflowPunct w:val="0"/>
              <w:autoSpaceDE w:val="0"/>
              <w:autoSpaceDN w:val="0"/>
              <w:adjustRightInd w:val="0"/>
              <w:ind w:left="426" w:hanging="426"/>
              <w:jc w:val="left"/>
              <w:textAlignment w:val="baseline"/>
              <w:rPr>
                <w:rFonts w:ascii="Times New Roman" w:hAnsi="Times New Roman"/>
                <w:szCs w:val="21"/>
                <w:lang w:eastAsia="zh-CN"/>
              </w:rPr>
            </w:pPr>
            <w:r w:rsidRPr="00637860">
              <w:rPr>
                <w:rFonts w:ascii="Times New Roman" w:hAnsi="Times New Roman"/>
                <w:szCs w:val="21"/>
                <w:lang w:eastAsia="zh-CN"/>
              </w:rPr>
              <w:t>Step 4: Select one or more Eigenvalue dataset(s) for further analysis based option 3</w:t>
            </w:r>
          </w:p>
          <w:p w14:paraId="3BC2A132" w14:textId="77777777" w:rsidR="00637860" w:rsidRPr="00637860" w:rsidRDefault="00637860" w:rsidP="00637860">
            <w:pPr>
              <w:pStyle w:val="a3"/>
              <w:numPr>
                <w:ilvl w:val="3"/>
                <w:numId w:val="41"/>
              </w:numPr>
              <w:overflowPunct w:val="0"/>
              <w:autoSpaceDE w:val="0"/>
              <w:autoSpaceDN w:val="0"/>
              <w:adjustRightInd w:val="0"/>
              <w:ind w:left="426" w:firstLine="141"/>
              <w:jc w:val="left"/>
              <w:textAlignment w:val="baseline"/>
              <w:rPr>
                <w:rFonts w:ascii="Times New Roman" w:hAnsi="Times New Roman"/>
                <w:szCs w:val="21"/>
                <w:lang w:eastAsia="zh-CN"/>
              </w:rPr>
            </w:pPr>
            <w:r w:rsidRPr="00637860">
              <w:rPr>
                <w:rFonts w:ascii="Times New Roman" w:hAnsi="Times New Roman"/>
                <w:szCs w:val="21"/>
                <w:lang w:eastAsia="zh-CN"/>
              </w:rPr>
              <w:t>Selection criteria: select the dataset(s) generated from the selected encoder and decoder pair(s) from Option 3 track 1</w:t>
            </w:r>
          </w:p>
          <w:p w14:paraId="34AEC51F" w14:textId="77777777" w:rsidR="00637860" w:rsidRPr="00637860" w:rsidRDefault="00637860" w:rsidP="00637860">
            <w:pPr>
              <w:pStyle w:val="a3"/>
              <w:numPr>
                <w:ilvl w:val="3"/>
                <w:numId w:val="41"/>
              </w:numPr>
              <w:overflowPunct w:val="0"/>
              <w:autoSpaceDE w:val="0"/>
              <w:autoSpaceDN w:val="0"/>
              <w:adjustRightInd w:val="0"/>
              <w:ind w:left="426" w:firstLine="141"/>
              <w:jc w:val="left"/>
              <w:textAlignment w:val="baseline"/>
              <w:rPr>
                <w:rFonts w:ascii="Times New Roman" w:hAnsi="Times New Roman"/>
                <w:szCs w:val="21"/>
                <w:lang w:eastAsia="zh-CN"/>
              </w:rPr>
            </w:pPr>
            <w:r w:rsidRPr="00637860">
              <w:rPr>
                <w:rFonts w:ascii="Times New Roman" w:hAnsi="Times New Roman"/>
                <w:szCs w:val="21"/>
                <w:lang w:eastAsia="zh-CN"/>
              </w:rPr>
              <w:t>Or mixed dataset from track 2</w:t>
            </w:r>
          </w:p>
          <w:p w14:paraId="2FCCF474" w14:textId="77777777" w:rsidR="00637860" w:rsidRPr="00637860" w:rsidRDefault="00637860" w:rsidP="00637860">
            <w:pPr>
              <w:pStyle w:val="a3"/>
              <w:numPr>
                <w:ilvl w:val="2"/>
                <w:numId w:val="41"/>
              </w:numPr>
              <w:overflowPunct w:val="0"/>
              <w:autoSpaceDE w:val="0"/>
              <w:autoSpaceDN w:val="0"/>
              <w:adjustRightInd w:val="0"/>
              <w:ind w:left="426" w:hanging="426"/>
              <w:jc w:val="left"/>
              <w:textAlignment w:val="baseline"/>
              <w:rPr>
                <w:rFonts w:ascii="Times New Roman" w:hAnsi="Times New Roman"/>
                <w:szCs w:val="21"/>
                <w:lang w:eastAsia="zh-CN"/>
              </w:rPr>
            </w:pPr>
            <w:r w:rsidRPr="00637860">
              <w:rPr>
                <w:rFonts w:ascii="Times New Roman" w:hAnsi="Times New Roman"/>
                <w:szCs w:val="21"/>
                <w:lang w:eastAsia="zh-CN"/>
              </w:rPr>
              <w:lastRenderedPageBreak/>
              <w:t>Step 5: Label selected dataset(s) (mapping of encoder input to latent message) [using encoder] corresponding to the selected test decoder(s) from option 3</w:t>
            </w:r>
          </w:p>
          <w:p w14:paraId="64CAD6D6" w14:textId="77777777" w:rsidR="00637860" w:rsidRPr="00637860" w:rsidRDefault="00637860" w:rsidP="00637860">
            <w:pPr>
              <w:pStyle w:val="a3"/>
              <w:numPr>
                <w:ilvl w:val="2"/>
                <w:numId w:val="41"/>
              </w:numPr>
              <w:overflowPunct w:val="0"/>
              <w:autoSpaceDE w:val="0"/>
              <w:autoSpaceDN w:val="0"/>
              <w:adjustRightInd w:val="0"/>
              <w:ind w:left="426" w:hanging="426"/>
              <w:jc w:val="left"/>
              <w:textAlignment w:val="baseline"/>
              <w:rPr>
                <w:rFonts w:ascii="Times New Roman" w:hAnsi="Times New Roman"/>
                <w:szCs w:val="21"/>
                <w:lang w:eastAsia="zh-CN"/>
              </w:rPr>
            </w:pPr>
            <w:r w:rsidRPr="00637860">
              <w:rPr>
                <w:rFonts w:ascii="Times New Roman" w:hAnsi="Times New Roman"/>
                <w:szCs w:val="21"/>
                <w:lang w:eastAsia="zh-CN"/>
              </w:rPr>
              <w:t>Step 6: Compan</w:t>
            </w:r>
            <w:r w:rsidRPr="00637860">
              <w:rPr>
                <w:rFonts w:ascii="Times New Roman" w:eastAsia="Yu Mincho" w:hAnsi="Times New Roman"/>
                <w:szCs w:val="21"/>
                <w:lang w:eastAsia="ja-JP"/>
              </w:rPr>
              <w:t>ies</w:t>
            </w:r>
            <w:r w:rsidRPr="00637860">
              <w:rPr>
                <w:rFonts w:ascii="Times New Roman" w:hAnsi="Times New Roman"/>
                <w:szCs w:val="21"/>
                <w:lang w:eastAsia="zh-CN"/>
              </w:rPr>
              <w:t xml:space="preserve"> bring results for training of “own encoder(s) and decoder(s)” with selected dataset(s)</w:t>
            </w:r>
          </w:p>
          <w:p w14:paraId="54A0C1A2" w14:textId="77777777" w:rsidR="00637860" w:rsidRPr="00637860" w:rsidRDefault="00637860" w:rsidP="00637860">
            <w:pPr>
              <w:pStyle w:val="a3"/>
              <w:numPr>
                <w:ilvl w:val="3"/>
                <w:numId w:val="41"/>
              </w:numPr>
              <w:overflowPunct w:val="0"/>
              <w:autoSpaceDE w:val="0"/>
              <w:autoSpaceDN w:val="0"/>
              <w:adjustRightInd w:val="0"/>
              <w:ind w:left="2268" w:hanging="283"/>
              <w:jc w:val="left"/>
              <w:textAlignment w:val="baseline"/>
              <w:rPr>
                <w:rFonts w:ascii="Times New Roman" w:hAnsi="Times New Roman"/>
                <w:szCs w:val="21"/>
                <w:lang w:eastAsia="zh-CN"/>
              </w:rPr>
            </w:pPr>
            <w:r w:rsidRPr="00637860">
              <w:rPr>
                <w:rFonts w:ascii="Times New Roman" w:hAnsi="Times New Roman"/>
                <w:szCs w:val="21"/>
                <w:lang w:eastAsia="zh-CN"/>
              </w:rPr>
              <w:t>Performance alignment to be checked/discussed</w:t>
            </w:r>
          </w:p>
          <w:p w14:paraId="3631414A" w14:textId="77777777" w:rsidR="00637860" w:rsidRPr="00637860" w:rsidRDefault="00637860" w:rsidP="00637860">
            <w:pPr>
              <w:pStyle w:val="a3"/>
              <w:numPr>
                <w:ilvl w:val="2"/>
                <w:numId w:val="41"/>
              </w:numPr>
              <w:overflowPunct w:val="0"/>
              <w:autoSpaceDE w:val="0"/>
              <w:autoSpaceDN w:val="0"/>
              <w:adjustRightInd w:val="0"/>
              <w:ind w:left="426"/>
              <w:jc w:val="left"/>
              <w:textAlignment w:val="baseline"/>
              <w:rPr>
                <w:rFonts w:ascii="Times New Roman" w:hAnsi="Times New Roman"/>
                <w:szCs w:val="21"/>
                <w:lang w:eastAsia="zh-CN"/>
              </w:rPr>
            </w:pPr>
            <w:r w:rsidRPr="00637860">
              <w:rPr>
                <w:rFonts w:ascii="Times New Roman" w:hAnsi="Times New Roman"/>
                <w:szCs w:val="21"/>
                <w:lang w:eastAsia="zh-CN"/>
              </w:rPr>
              <w:t>Step 7: Conclude on overall feasibility of Option 4a</w:t>
            </w:r>
          </w:p>
          <w:p w14:paraId="1AA27AC5" w14:textId="77777777" w:rsidR="00637860" w:rsidRPr="00637860" w:rsidRDefault="00637860" w:rsidP="00637860">
            <w:pPr>
              <w:pStyle w:val="a3"/>
              <w:numPr>
                <w:ilvl w:val="3"/>
                <w:numId w:val="41"/>
              </w:numPr>
              <w:ind w:left="2268" w:hanging="284"/>
              <w:jc w:val="left"/>
              <w:rPr>
                <w:rFonts w:ascii="Times New Roman" w:eastAsia="Yu Mincho" w:hAnsi="Times New Roman"/>
                <w:szCs w:val="21"/>
                <w:lang w:eastAsia="ja-JP"/>
              </w:rPr>
            </w:pPr>
            <w:r w:rsidRPr="00637860">
              <w:rPr>
                <w:rFonts w:ascii="Times New Roman" w:eastAsia="Yu Mincho" w:hAnsi="Times New Roman"/>
                <w:szCs w:val="21"/>
                <w:lang w:eastAsia="ja-JP"/>
              </w:rPr>
              <w:t xml:space="preserve">feasibility criteria to be discussed (e.g. Perform testing of all the UE encoders using all test decoders (replicating the process of testing UE’s against RAN4 requirements with different TE vendor decoders, others given in R4-2415376, </w:t>
            </w:r>
            <w:proofErr w:type="spellStart"/>
            <w:proofErr w:type="gramStart"/>
            <w:r w:rsidRPr="00637860">
              <w:rPr>
                <w:rFonts w:ascii="Times New Roman" w:eastAsia="Yu Mincho" w:hAnsi="Times New Roman"/>
                <w:szCs w:val="21"/>
                <w:lang w:eastAsia="ja-JP"/>
              </w:rPr>
              <w:t>etc</w:t>
            </w:r>
            <w:proofErr w:type="spellEnd"/>
            <w:r w:rsidRPr="00637860">
              <w:rPr>
                <w:rFonts w:ascii="Times New Roman" w:eastAsia="Yu Mincho" w:hAnsi="Times New Roman"/>
                <w:szCs w:val="21"/>
                <w:lang w:eastAsia="ja-JP"/>
              </w:rPr>
              <w:t xml:space="preserve"> )</w:t>
            </w:r>
            <w:proofErr w:type="gramEnd"/>
            <w:r w:rsidRPr="00637860">
              <w:rPr>
                <w:rFonts w:ascii="Times New Roman" w:eastAsia="Yu Mincho" w:hAnsi="Times New Roman"/>
                <w:szCs w:val="21"/>
                <w:lang w:eastAsia="ja-JP"/>
              </w:rPr>
              <w:t>.</w:t>
            </w:r>
          </w:p>
          <w:p w14:paraId="664C8499" w14:textId="77777777" w:rsidR="00637860" w:rsidRPr="00637860" w:rsidRDefault="00637860" w:rsidP="007232C8">
            <w:pPr>
              <w:rPr>
                <w:rFonts w:ascii="Times New Roman" w:eastAsia="Yu Mincho" w:hAnsi="Times New Roman"/>
                <w:szCs w:val="21"/>
                <w:lang w:eastAsia="ja-JP"/>
              </w:rPr>
            </w:pPr>
            <w:r w:rsidRPr="00637860">
              <w:rPr>
                <w:rFonts w:ascii="Times New Roman" w:eastAsia="Yu Mincho" w:hAnsi="Times New Roman"/>
                <w:szCs w:val="21"/>
                <w:lang w:eastAsia="ja-JP"/>
              </w:rPr>
              <w:t xml:space="preserve">Encoder in step 5 should at least have the agreed structure. Companies can also bring analysis/results with other </w:t>
            </w:r>
            <w:proofErr w:type="gramStart"/>
            <w:r w:rsidRPr="00637860">
              <w:rPr>
                <w:rFonts w:ascii="Times New Roman" w:eastAsia="Yu Mincho" w:hAnsi="Times New Roman"/>
                <w:szCs w:val="21"/>
                <w:lang w:eastAsia="ja-JP"/>
              </w:rPr>
              <w:t>encoders(</w:t>
            </w:r>
            <w:proofErr w:type="gramEnd"/>
            <w:r w:rsidRPr="00637860">
              <w:rPr>
                <w:rFonts w:ascii="Times New Roman" w:eastAsia="Yu Mincho" w:hAnsi="Times New Roman"/>
                <w:szCs w:val="21"/>
                <w:lang w:eastAsia="ja-JP"/>
              </w:rPr>
              <w:t>using different structures)</w:t>
            </w:r>
          </w:p>
          <w:p w14:paraId="2087C1CB" w14:textId="77777777" w:rsidR="00637860" w:rsidRPr="00637860" w:rsidRDefault="00637860" w:rsidP="007232C8">
            <w:pPr>
              <w:rPr>
                <w:rFonts w:ascii="Times New Roman" w:eastAsia="Yu Mincho" w:hAnsi="Times New Roman"/>
                <w:szCs w:val="21"/>
                <w:lang w:eastAsia="ja-JP"/>
              </w:rPr>
            </w:pPr>
            <w:r w:rsidRPr="00637860">
              <w:rPr>
                <w:rFonts w:ascii="Times New Roman" w:eastAsia="Yu Mincho" w:hAnsi="Times New Roman"/>
                <w:szCs w:val="21"/>
                <w:lang w:eastAsia="ja-JP"/>
              </w:rPr>
              <w:t>Selected test decoder and matching encoder pair from Option 3 can be used to generate the common dataset (that includes latent messages) based on aggregated/mixed dataset</w:t>
            </w:r>
          </w:p>
          <w:p w14:paraId="132244EB" w14:textId="77777777" w:rsidR="00637860" w:rsidRPr="00637860" w:rsidRDefault="00637860" w:rsidP="007232C8">
            <w:pPr>
              <w:rPr>
                <w:rFonts w:ascii="Times New Roman" w:eastAsia="Yu Mincho" w:hAnsi="Times New Roman"/>
                <w:szCs w:val="21"/>
                <w:lang w:eastAsia="ja-JP"/>
              </w:rPr>
            </w:pPr>
          </w:p>
          <w:p w14:paraId="24BA9961" w14:textId="77777777" w:rsidR="00637860" w:rsidRPr="00637860" w:rsidRDefault="00637860" w:rsidP="007232C8">
            <w:pPr>
              <w:rPr>
                <w:rFonts w:ascii="Times New Roman" w:eastAsia="Yu Mincho" w:hAnsi="Times New Roman"/>
                <w:b/>
                <w:szCs w:val="21"/>
                <w:u w:val="single"/>
                <w:lang w:eastAsia="ja-JP"/>
              </w:rPr>
            </w:pPr>
            <w:r w:rsidRPr="00637860">
              <w:rPr>
                <w:rFonts w:ascii="Times New Roman" w:hAnsi="Times New Roman"/>
                <w:b/>
                <w:szCs w:val="21"/>
                <w:u w:val="single"/>
                <w:lang w:eastAsia="ko-KR"/>
              </w:rPr>
              <w:t xml:space="preserve">Issue </w:t>
            </w:r>
            <w:r w:rsidRPr="00637860">
              <w:rPr>
                <w:rFonts w:ascii="Times New Roman" w:eastAsia="Yu Mincho" w:hAnsi="Times New Roman"/>
                <w:b/>
                <w:szCs w:val="21"/>
                <w:u w:val="single"/>
                <w:lang w:eastAsia="ja-JP"/>
              </w:rPr>
              <w:t>1-4</w:t>
            </w:r>
            <w:r w:rsidRPr="00637860">
              <w:rPr>
                <w:rFonts w:ascii="Times New Roman" w:hAnsi="Times New Roman"/>
                <w:b/>
                <w:szCs w:val="21"/>
                <w:u w:val="single"/>
                <w:lang w:eastAsia="ko-KR"/>
              </w:rPr>
              <w:t>: Option 4</w:t>
            </w:r>
            <w:r w:rsidRPr="00637860">
              <w:rPr>
                <w:rFonts w:ascii="Times New Roman" w:eastAsia="Yu Mincho" w:hAnsi="Times New Roman"/>
                <w:b/>
                <w:szCs w:val="21"/>
                <w:u w:val="single"/>
                <w:lang w:eastAsia="ja-JP"/>
              </w:rPr>
              <w:t>b (encoder based)</w:t>
            </w:r>
            <w:r w:rsidRPr="00637860">
              <w:rPr>
                <w:rFonts w:ascii="Times New Roman" w:hAnsi="Times New Roman"/>
                <w:b/>
                <w:szCs w:val="21"/>
                <w:u w:val="single"/>
                <w:lang w:eastAsia="ko-KR"/>
              </w:rPr>
              <w:t xml:space="preserve"> for 2-sided model</w:t>
            </w:r>
            <w:r w:rsidRPr="00637860">
              <w:rPr>
                <w:rFonts w:ascii="Times New Roman" w:eastAsia="Yu Mincho" w:hAnsi="Times New Roman"/>
                <w:b/>
                <w:szCs w:val="21"/>
                <w:u w:val="single"/>
                <w:lang w:eastAsia="ja-JP"/>
              </w:rPr>
              <w:t xml:space="preserve"> </w:t>
            </w:r>
          </w:p>
          <w:p w14:paraId="259AE5F2" w14:textId="77777777" w:rsidR="00637860" w:rsidRPr="00637860" w:rsidRDefault="00637860" w:rsidP="00637860">
            <w:pPr>
              <w:pStyle w:val="a3"/>
              <w:numPr>
                <w:ilvl w:val="0"/>
                <w:numId w:val="41"/>
              </w:numPr>
              <w:overflowPunct w:val="0"/>
              <w:autoSpaceDE w:val="0"/>
              <w:autoSpaceDN w:val="0"/>
              <w:adjustRightInd w:val="0"/>
              <w:jc w:val="left"/>
              <w:textAlignment w:val="baseline"/>
              <w:rPr>
                <w:rFonts w:ascii="Times New Roman" w:hAnsi="Times New Roman"/>
                <w:szCs w:val="21"/>
                <w:lang w:eastAsia="zh-CN"/>
              </w:rPr>
            </w:pPr>
            <w:r w:rsidRPr="00637860">
              <w:rPr>
                <w:rFonts w:ascii="Times New Roman" w:hAnsi="Times New Roman"/>
                <w:szCs w:val="21"/>
                <w:lang w:eastAsia="zh-CN"/>
              </w:rPr>
              <w:t>Step 1-3: Reuse results of Option 3</w:t>
            </w:r>
          </w:p>
          <w:p w14:paraId="4274483C" w14:textId="77777777" w:rsidR="00637860" w:rsidRPr="00637860" w:rsidRDefault="00637860" w:rsidP="00637860">
            <w:pPr>
              <w:pStyle w:val="a3"/>
              <w:numPr>
                <w:ilvl w:val="0"/>
                <w:numId w:val="41"/>
              </w:numPr>
              <w:overflowPunct w:val="0"/>
              <w:autoSpaceDE w:val="0"/>
              <w:autoSpaceDN w:val="0"/>
              <w:adjustRightInd w:val="0"/>
              <w:jc w:val="left"/>
              <w:textAlignment w:val="baseline"/>
              <w:rPr>
                <w:rFonts w:ascii="Times New Roman" w:hAnsi="Times New Roman"/>
                <w:szCs w:val="21"/>
                <w:lang w:eastAsia="zh-CN"/>
              </w:rPr>
            </w:pPr>
            <w:r w:rsidRPr="00637860">
              <w:rPr>
                <w:rFonts w:ascii="Times New Roman" w:hAnsi="Times New Roman"/>
                <w:szCs w:val="21"/>
                <w:lang w:eastAsia="zh-CN"/>
              </w:rPr>
              <w:t>Step 4: Select one or more encoder(s) for further analysis based on option 3</w:t>
            </w:r>
          </w:p>
          <w:p w14:paraId="0203FF0A" w14:textId="77777777" w:rsidR="00637860" w:rsidRPr="00637860" w:rsidRDefault="00637860" w:rsidP="00637860">
            <w:pPr>
              <w:pStyle w:val="a3"/>
              <w:numPr>
                <w:ilvl w:val="1"/>
                <w:numId w:val="41"/>
              </w:numPr>
              <w:overflowPunct w:val="0"/>
              <w:autoSpaceDE w:val="0"/>
              <w:autoSpaceDN w:val="0"/>
              <w:adjustRightInd w:val="0"/>
              <w:jc w:val="left"/>
              <w:textAlignment w:val="baseline"/>
              <w:rPr>
                <w:rFonts w:ascii="Times New Roman" w:hAnsi="Times New Roman"/>
                <w:szCs w:val="21"/>
                <w:lang w:eastAsia="zh-CN"/>
              </w:rPr>
            </w:pPr>
            <w:r w:rsidRPr="00637860">
              <w:rPr>
                <w:rFonts w:ascii="Times New Roman" w:hAnsi="Times New Roman"/>
                <w:szCs w:val="21"/>
                <w:lang w:eastAsia="zh-CN"/>
              </w:rPr>
              <w:t>Selection criteria: select the encoder(s) from the selected encoder and decoder pair(s) of Option 3 track 1</w:t>
            </w:r>
          </w:p>
          <w:p w14:paraId="6E5BE2EB" w14:textId="77777777" w:rsidR="00637860" w:rsidRPr="00637860" w:rsidRDefault="00637860" w:rsidP="00637860">
            <w:pPr>
              <w:pStyle w:val="a3"/>
              <w:numPr>
                <w:ilvl w:val="1"/>
                <w:numId w:val="41"/>
              </w:numPr>
              <w:overflowPunct w:val="0"/>
              <w:autoSpaceDE w:val="0"/>
              <w:autoSpaceDN w:val="0"/>
              <w:adjustRightInd w:val="0"/>
              <w:jc w:val="left"/>
              <w:textAlignment w:val="baseline"/>
              <w:rPr>
                <w:rFonts w:ascii="Times New Roman" w:hAnsi="Times New Roman"/>
                <w:szCs w:val="21"/>
                <w:lang w:eastAsia="zh-CN"/>
              </w:rPr>
            </w:pPr>
            <w:r w:rsidRPr="00637860">
              <w:rPr>
                <w:rFonts w:ascii="Times New Roman" w:hAnsi="Times New Roman"/>
                <w:szCs w:val="21"/>
                <w:lang w:eastAsia="zh-CN"/>
              </w:rPr>
              <w:t>Or encoder(s) from the selected encoder and decoder pair(s) of Option 3 track 2</w:t>
            </w:r>
          </w:p>
          <w:p w14:paraId="561D4BBB" w14:textId="77777777" w:rsidR="00637860" w:rsidRPr="00637860" w:rsidRDefault="00637860" w:rsidP="00637860">
            <w:pPr>
              <w:pStyle w:val="a3"/>
              <w:numPr>
                <w:ilvl w:val="0"/>
                <w:numId w:val="41"/>
              </w:numPr>
              <w:overflowPunct w:val="0"/>
              <w:autoSpaceDE w:val="0"/>
              <w:autoSpaceDN w:val="0"/>
              <w:adjustRightInd w:val="0"/>
              <w:jc w:val="left"/>
              <w:textAlignment w:val="baseline"/>
              <w:rPr>
                <w:rFonts w:ascii="Times New Roman" w:hAnsi="Times New Roman"/>
                <w:szCs w:val="21"/>
                <w:lang w:eastAsia="zh-CN"/>
              </w:rPr>
            </w:pPr>
            <w:r w:rsidRPr="00637860">
              <w:rPr>
                <w:rFonts w:ascii="Times New Roman" w:hAnsi="Times New Roman"/>
                <w:szCs w:val="21"/>
                <w:lang w:eastAsia="zh-CN"/>
              </w:rPr>
              <w:t>Step 5: Company brings results for training of “own decoder(s)” with selected encoder(s)</w:t>
            </w:r>
          </w:p>
          <w:p w14:paraId="3CEF272A" w14:textId="77777777" w:rsidR="00637860" w:rsidRPr="00637860" w:rsidRDefault="00637860" w:rsidP="00637860">
            <w:pPr>
              <w:pStyle w:val="a3"/>
              <w:numPr>
                <w:ilvl w:val="1"/>
                <w:numId w:val="41"/>
              </w:numPr>
              <w:overflowPunct w:val="0"/>
              <w:autoSpaceDE w:val="0"/>
              <w:autoSpaceDN w:val="0"/>
              <w:adjustRightInd w:val="0"/>
              <w:jc w:val="left"/>
              <w:textAlignment w:val="baseline"/>
              <w:rPr>
                <w:rFonts w:ascii="Times New Roman" w:hAnsi="Times New Roman"/>
                <w:szCs w:val="21"/>
                <w:lang w:eastAsia="zh-CN"/>
              </w:rPr>
            </w:pPr>
            <w:r w:rsidRPr="00637860">
              <w:rPr>
                <w:rFonts w:ascii="Times New Roman" w:hAnsi="Times New Roman"/>
                <w:szCs w:val="21"/>
                <w:lang w:eastAsia="zh-CN"/>
              </w:rPr>
              <w:t>Performance alignment to be checked/discussed</w:t>
            </w:r>
          </w:p>
          <w:p w14:paraId="3DBE551E" w14:textId="77777777" w:rsidR="00637860" w:rsidRPr="00637860" w:rsidRDefault="00637860" w:rsidP="00637860">
            <w:pPr>
              <w:pStyle w:val="a3"/>
              <w:numPr>
                <w:ilvl w:val="0"/>
                <w:numId w:val="41"/>
              </w:numPr>
              <w:overflowPunct w:val="0"/>
              <w:autoSpaceDE w:val="0"/>
              <w:autoSpaceDN w:val="0"/>
              <w:adjustRightInd w:val="0"/>
              <w:jc w:val="left"/>
              <w:textAlignment w:val="baseline"/>
              <w:rPr>
                <w:rFonts w:ascii="Times New Roman" w:hAnsi="Times New Roman"/>
                <w:szCs w:val="21"/>
                <w:lang w:eastAsia="zh-CN"/>
              </w:rPr>
            </w:pPr>
            <w:r w:rsidRPr="00637860">
              <w:rPr>
                <w:rFonts w:ascii="Times New Roman" w:hAnsi="Times New Roman"/>
                <w:szCs w:val="21"/>
                <w:lang w:eastAsia="zh-CN"/>
              </w:rPr>
              <w:t>Step 6: Conclude on overall feasibility of Option 4b</w:t>
            </w:r>
          </w:p>
          <w:p w14:paraId="49D43817" w14:textId="77777777" w:rsidR="00637860" w:rsidRPr="00637860" w:rsidRDefault="00637860" w:rsidP="00637860">
            <w:pPr>
              <w:pStyle w:val="a3"/>
              <w:numPr>
                <w:ilvl w:val="1"/>
                <w:numId w:val="41"/>
              </w:numPr>
              <w:overflowPunct w:val="0"/>
              <w:autoSpaceDE w:val="0"/>
              <w:autoSpaceDN w:val="0"/>
              <w:adjustRightInd w:val="0"/>
              <w:jc w:val="left"/>
              <w:textAlignment w:val="baseline"/>
              <w:rPr>
                <w:rFonts w:ascii="Times New Roman" w:hAnsi="Times New Roman"/>
                <w:szCs w:val="21"/>
                <w:lang w:eastAsia="zh-CN"/>
              </w:rPr>
            </w:pPr>
            <w:r w:rsidRPr="00637860">
              <w:rPr>
                <w:rFonts w:ascii="Times New Roman" w:hAnsi="Times New Roman"/>
                <w:szCs w:val="21"/>
                <w:lang w:eastAsia="zh-CN"/>
              </w:rPr>
              <w:t xml:space="preserve">Feasibility criteria to be discussed (e.g. Perform testing of all the UE encoders using all test decoders (replicating the process of testing UE’s against RAN4 requirements with different TE vendor decoders, others given in R4-2415376, </w:t>
            </w:r>
            <w:proofErr w:type="spellStart"/>
            <w:proofErr w:type="gramStart"/>
            <w:r w:rsidRPr="00637860">
              <w:rPr>
                <w:rFonts w:ascii="Times New Roman" w:hAnsi="Times New Roman"/>
                <w:szCs w:val="21"/>
                <w:lang w:eastAsia="zh-CN"/>
              </w:rPr>
              <w:t>etc</w:t>
            </w:r>
            <w:proofErr w:type="spellEnd"/>
            <w:r w:rsidRPr="00637860">
              <w:rPr>
                <w:rFonts w:ascii="Times New Roman" w:hAnsi="Times New Roman"/>
                <w:szCs w:val="21"/>
                <w:lang w:eastAsia="zh-CN"/>
              </w:rPr>
              <w:t xml:space="preserve"> )</w:t>
            </w:r>
            <w:proofErr w:type="gramEnd"/>
            <w:r w:rsidRPr="00637860">
              <w:rPr>
                <w:rFonts w:ascii="Times New Roman" w:hAnsi="Times New Roman"/>
                <w:szCs w:val="21"/>
                <w:lang w:eastAsia="zh-CN"/>
              </w:rPr>
              <w:t>.</w:t>
            </w:r>
          </w:p>
          <w:p w14:paraId="6D789C2D" w14:textId="77777777" w:rsidR="00637860" w:rsidRPr="00637860" w:rsidRDefault="00637860" w:rsidP="007232C8">
            <w:pPr>
              <w:rPr>
                <w:rFonts w:ascii="Times New Roman" w:eastAsia="Yu Mincho" w:hAnsi="Times New Roman"/>
                <w:szCs w:val="21"/>
                <w:lang w:eastAsia="ja-JP"/>
              </w:rPr>
            </w:pPr>
            <w:r w:rsidRPr="00637860">
              <w:rPr>
                <w:rFonts w:ascii="Times New Roman" w:eastAsia="Yu Mincho" w:hAnsi="Times New Roman"/>
                <w:szCs w:val="21"/>
                <w:lang w:eastAsia="ja-JP"/>
              </w:rPr>
              <w:t>Encoder in step 5 should at least have the agreed structure. Companies can also bring analysis/results with other encoders (using different structures)</w:t>
            </w:r>
          </w:p>
          <w:p w14:paraId="470C51AC" w14:textId="77777777" w:rsidR="00637860" w:rsidRPr="00637860" w:rsidRDefault="00637860" w:rsidP="007232C8">
            <w:pPr>
              <w:rPr>
                <w:rFonts w:ascii="Times New Roman" w:hAnsi="Times New Roman"/>
                <w:b/>
                <w:bCs w:val="0"/>
                <w:szCs w:val="21"/>
                <w:highlight w:val="green"/>
              </w:rPr>
            </w:pPr>
          </w:p>
          <w:p w14:paraId="3EA61FE8" w14:textId="77777777" w:rsidR="00637860" w:rsidRPr="00637860" w:rsidRDefault="00637860" w:rsidP="007232C8">
            <w:pPr>
              <w:rPr>
                <w:rFonts w:ascii="Times New Roman" w:eastAsia="Yu Mincho" w:hAnsi="Times New Roman"/>
                <w:b/>
                <w:u w:val="single"/>
                <w:lang w:eastAsia="ja-JP"/>
              </w:rPr>
            </w:pPr>
            <w:r w:rsidRPr="00637860">
              <w:rPr>
                <w:rFonts w:ascii="Times New Roman" w:eastAsia="Yu Mincho" w:hAnsi="Times New Roman"/>
                <w:b/>
                <w:u w:val="single"/>
                <w:lang w:eastAsia="ja-JP"/>
              </w:rPr>
              <w:t>Option 3 track 1</w:t>
            </w:r>
          </w:p>
          <w:p w14:paraId="0622DAC1" w14:textId="77777777" w:rsidR="00637860" w:rsidRPr="00637860" w:rsidRDefault="00637860" w:rsidP="007232C8">
            <w:pPr>
              <w:rPr>
                <w:rFonts w:ascii="Times New Roman" w:hAnsi="Times New Roman"/>
                <w:lang w:eastAsia="zh-CN"/>
              </w:rPr>
            </w:pPr>
            <w:r w:rsidRPr="00637860">
              <w:rPr>
                <w:rFonts w:ascii="Times New Roman" w:hAnsi="Times New Roman"/>
                <w:b/>
                <w:lang w:eastAsia="zh-CN"/>
              </w:rPr>
              <w:t>Endorsed preliminary observations</w:t>
            </w:r>
          </w:p>
          <w:p w14:paraId="022EDEEE"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The investigation on option 3 is based on using the agreed structure for the decoder and encoder</w:t>
            </w:r>
          </w:p>
          <w:p w14:paraId="5B2B0882"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 xml:space="preserve">It is possible for UE vendors to train an encoder based on another company’s frozen test decoder that is functional </w:t>
            </w:r>
          </w:p>
          <w:p w14:paraId="1CF237FA"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The performance of the encoder is very dependent on the alignment of the dataset used for training the encoder and the dataset used for training the frozen decoder, and the testing dataset</w:t>
            </w:r>
          </w:p>
          <w:p w14:paraId="135A26A6"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The variation in the performance depending on the training datasets and test datasets can be as much as [20%] in SGCS. Further details are available in the results spreadsheet.</w:t>
            </w:r>
          </w:p>
          <w:p w14:paraId="048963F5" w14:textId="77777777" w:rsidR="00637860" w:rsidRPr="00637860" w:rsidRDefault="00637860" w:rsidP="00637860">
            <w:pPr>
              <w:pStyle w:val="a3"/>
              <w:numPr>
                <w:ilvl w:val="1"/>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lastRenderedPageBreak/>
              <w:t>Preliminary observation; further results may be added/refined and the observation updated (for example, using the mixed dataset as in track 2)</w:t>
            </w:r>
          </w:p>
          <w:p w14:paraId="25CC6394"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For option 3, track 1 to be useful, careful attention would be needed to the alignment of datasets</w:t>
            </w:r>
          </w:p>
          <w:p w14:paraId="2D14F9BC"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Up to now, the same encoder structure is considered as used when creating the reference decoder; the impact of different encoder structure is not yet considered</w:t>
            </w:r>
          </w:p>
          <w:p w14:paraId="18BD7A64" w14:textId="77777777" w:rsidR="00637860" w:rsidRPr="00637860" w:rsidRDefault="00637860" w:rsidP="007232C8">
            <w:pPr>
              <w:rPr>
                <w:rFonts w:ascii="Times New Roman" w:hAnsi="Times New Roman"/>
                <w:b/>
                <w:bCs w:val="0"/>
                <w:szCs w:val="21"/>
                <w:highlight w:val="green"/>
              </w:rPr>
            </w:pPr>
          </w:p>
          <w:p w14:paraId="380D00AE" w14:textId="77777777" w:rsidR="00637860" w:rsidRPr="00637860" w:rsidRDefault="00637860" w:rsidP="007232C8">
            <w:pPr>
              <w:rPr>
                <w:rFonts w:ascii="Times New Roman" w:eastAsia="Yu Mincho" w:hAnsi="Times New Roman"/>
                <w:b/>
                <w:u w:val="single"/>
                <w:lang w:eastAsia="ja-JP"/>
              </w:rPr>
            </w:pPr>
            <w:r w:rsidRPr="00637860">
              <w:rPr>
                <w:rFonts w:ascii="Times New Roman" w:eastAsia="Yu Mincho" w:hAnsi="Times New Roman"/>
                <w:b/>
                <w:u w:val="single"/>
                <w:lang w:eastAsia="ja-JP"/>
              </w:rPr>
              <w:t>Option 3 track 2</w:t>
            </w:r>
          </w:p>
          <w:p w14:paraId="65DFEF72" w14:textId="77777777" w:rsidR="00637860" w:rsidRPr="00637860" w:rsidRDefault="00637860" w:rsidP="007232C8">
            <w:pPr>
              <w:rPr>
                <w:rFonts w:ascii="Times New Roman" w:hAnsi="Times New Roman"/>
                <w:b/>
                <w:lang w:eastAsia="zh-CN"/>
              </w:rPr>
            </w:pPr>
            <w:r w:rsidRPr="00637860">
              <w:rPr>
                <w:rFonts w:ascii="Times New Roman" w:hAnsi="Times New Roman"/>
                <w:b/>
                <w:lang w:eastAsia="zh-CN"/>
              </w:rPr>
              <w:t>Endorsed preliminary observations</w:t>
            </w:r>
          </w:p>
          <w:p w14:paraId="5AF1D941"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 xml:space="preserve">There is reasonable SGCS convergence when companies train an encoder-decoder pair using the mixed dataset and test using the mixed </w:t>
            </w:r>
            <w:proofErr w:type="spellStart"/>
            <w:r w:rsidRPr="00637860">
              <w:rPr>
                <w:rFonts w:ascii="Times New Roman" w:hAnsi="Times New Roman"/>
                <w:bCs w:val="0"/>
                <w:lang w:eastAsia="ko-KR"/>
              </w:rPr>
              <w:t>testset</w:t>
            </w:r>
            <w:proofErr w:type="spellEnd"/>
          </w:p>
          <w:p w14:paraId="0B288196" w14:textId="77777777" w:rsidR="00637860" w:rsidRPr="00637860" w:rsidRDefault="00637860" w:rsidP="00637860">
            <w:pPr>
              <w:pStyle w:val="a3"/>
              <w:numPr>
                <w:ilvl w:val="1"/>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Around 1% variation in SGCS; see results spreadsheet for more details</w:t>
            </w:r>
          </w:p>
          <w:p w14:paraId="2C000B58" w14:textId="77777777" w:rsidR="00637860" w:rsidRPr="00637860" w:rsidRDefault="00637860" w:rsidP="00637860">
            <w:pPr>
              <w:pStyle w:val="a3"/>
              <w:numPr>
                <w:ilvl w:val="1"/>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Preliminary observation; further results may be added</w:t>
            </w:r>
          </w:p>
          <w:p w14:paraId="18BFFD1F"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It is possible for UE vendors to train an encoder based on a frozen test decoder that is functional</w:t>
            </w:r>
          </w:p>
          <w:p w14:paraId="185E530C"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When training “own” encoder with the frozen decoder and testing, with all training (frozen decoder and encoder) and testing using the mixed dataset, there is good convergence in average SGCS results from results presented so far</w:t>
            </w:r>
          </w:p>
          <w:p w14:paraId="75A4C374" w14:textId="77777777" w:rsidR="00637860" w:rsidRPr="00637860" w:rsidRDefault="00637860" w:rsidP="00637860">
            <w:pPr>
              <w:pStyle w:val="a3"/>
              <w:numPr>
                <w:ilvl w:val="1"/>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Around [+- 2%] variation in SGCS from the average; see results spreadsheet for more details</w:t>
            </w:r>
          </w:p>
          <w:p w14:paraId="4CEB4003" w14:textId="77777777" w:rsidR="00637860" w:rsidRPr="00637860" w:rsidRDefault="00637860" w:rsidP="00637860">
            <w:pPr>
              <w:pStyle w:val="a3"/>
              <w:numPr>
                <w:ilvl w:val="1"/>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Preliminary observation; further results may be added</w:t>
            </w:r>
          </w:p>
          <w:p w14:paraId="78038B21"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Up to now, the same encoder structure is considered as used when creating the reference decoder by most companies; the impact of different encoder structure is not yet fully considered</w:t>
            </w:r>
          </w:p>
          <w:p w14:paraId="3AFD5B3D" w14:textId="77777777" w:rsidR="00637860" w:rsidRPr="00637860" w:rsidRDefault="00637860" w:rsidP="007232C8">
            <w:pPr>
              <w:rPr>
                <w:rFonts w:ascii="Times New Roman" w:hAnsi="Times New Roman"/>
                <w:b/>
                <w:bCs w:val="0"/>
                <w:szCs w:val="21"/>
                <w:highlight w:val="green"/>
              </w:rPr>
            </w:pPr>
          </w:p>
          <w:p w14:paraId="24A1FC84" w14:textId="77777777" w:rsidR="00637860" w:rsidRPr="00637860" w:rsidRDefault="00637860" w:rsidP="007232C8">
            <w:pPr>
              <w:rPr>
                <w:rFonts w:ascii="Times New Roman" w:eastAsia="Yu Mincho" w:hAnsi="Times New Roman"/>
                <w:b/>
                <w:u w:val="single"/>
                <w:lang w:eastAsia="ja-JP"/>
              </w:rPr>
            </w:pPr>
            <w:r w:rsidRPr="00637860">
              <w:rPr>
                <w:rFonts w:ascii="Times New Roman" w:eastAsia="Yu Mincho" w:hAnsi="Times New Roman"/>
                <w:b/>
                <w:u w:val="single"/>
                <w:lang w:eastAsia="ja-JP"/>
              </w:rPr>
              <w:t>Option 4</w:t>
            </w:r>
          </w:p>
          <w:p w14:paraId="7561271F" w14:textId="77777777" w:rsidR="00637860" w:rsidRPr="00637860" w:rsidRDefault="00637860" w:rsidP="007232C8">
            <w:pPr>
              <w:rPr>
                <w:rFonts w:ascii="Times New Roman" w:hAnsi="Times New Roman"/>
                <w:b/>
                <w:lang w:eastAsia="zh-CN"/>
              </w:rPr>
            </w:pPr>
            <w:r w:rsidRPr="00637860">
              <w:rPr>
                <w:rFonts w:ascii="Times New Roman" w:hAnsi="Times New Roman"/>
                <w:b/>
                <w:lang w:eastAsia="zh-CN"/>
              </w:rPr>
              <w:t>Endorsed preliminary observations</w:t>
            </w:r>
          </w:p>
          <w:p w14:paraId="2B26C1EE"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For option 4b: It is feasible to train a functional “own” decoder based on the frozen encoder, and then a functional “own” encoder based on the “own” decoder when the mixed dataset is used</w:t>
            </w:r>
          </w:p>
          <w:p w14:paraId="08EA9012" w14:textId="77777777" w:rsidR="00637860" w:rsidRPr="00637860" w:rsidRDefault="00637860" w:rsidP="00637860">
            <w:pPr>
              <w:pStyle w:val="a3"/>
              <w:numPr>
                <w:ilvl w:val="0"/>
                <w:numId w:val="45"/>
              </w:numPr>
              <w:overflowPunct w:val="0"/>
              <w:autoSpaceDE w:val="0"/>
              <w:autoSpaceDN w:val="0"/>
              <w:adjustRightInd w:val="0"/>
              <w:spacing w:after="180"/>
              <w:jc w:val="left"/>
              <w:textAlignment w:val="baseline"/>
              <w:rPr>
                <w:rFonts w:ascii="Times New Roman" w:hAnsi="Times New Roman"/>
                <w:bCs w:val="0"/>
                <w:lang w:eastAsia="ko-KR"/>
              </w:rPr>
            </w:pPr>
            <w:r w:rsidRPr="00637860">
              <w:rPr>
                <w:rFonts w:ascii="Times New Roman" w:hAnsi="Times New Roman"/>
                <w:bCs w:val="0"/>
                <w:lang w:eastAsia="ko-KR"/>
              </w:rPr>
              <w:t>For option 4a: For the mixed dataset, a similar observation to option 4b can be expected (in this case, the labelled dataset would be the same latent space as the selected encoder (created using joint training) acting on the mixed dataset, and so option 4a converges to option 4b)</w:t>
            </w:r>
          </w:p>
          <w:p w14:paraId="29A5B664" w14:textId="77777777" w:rsidR="00637860" w:rsidRPr="00637860" w:rsidRDefault="00637860" w:rsidP="007232C8">
            <w:pPr>
              <w:rPr>
                <w:rFonts w:ascii="Times New Roman" w:hAnsi="Times New Roman"/>
                <w:b/>
                <w:bCs w:val="0"/>
                <w:szCs w:val="21"/>
                <w:highlight w:val="green"/>
              </w:rPr>
            </w:pPr>
          </w:p>
          <w:p w14:paraId="5552E87A" w14:textId="77777777" w:rsidR="00637860" w:rsidRPr="00637860" w:rsidRDefault="00637860" w:rsidP="007232C8">
            <w:pPr>
              <w:rPr>
                <w:rFonts w:ascii="Times New Roman" w:hAnsi="Times New Roman"/>
                <w:b/>
                <w:bCs w:val="0"/>
                <w:szCs w:val="21"/>
                <w:highlight w:val="green"/>
              </w:rPr>
            </w:pPr>
          </w:p>
          <w:p w14:paraId="68AD7B77" w14:textId="77777777" w:rsidR="00637860" w:rsidRPr="00637860" w:rsidRDefault="00637860" w:rsidP="007232C8">
            <w:pPr>
              <w:rPr>
                <w:rFonts w:ascii="Times New Roman" w:hAnsi="Times New Roman"/>
                <w:szCs w:val="21"/>
              </w:rPr>
            </w:pPr>
            <w:r w:rsidRPr="00637860">
              <w:rPr>
                <w:rFonts w:ascii="Times New Roman" w:eastAsia="Yu Mincho" w:hAnsi="Times New Roman"/>
                <w:b/>
                <w:szCs w:val="21"/>
                <w:u w:val="single"/>
                <w:lang w:eastAsia="ja-JP"/>
              </w:rPr>
              <w:t>Sub-topic 4: What would be standardized for option 3</w:t>
            </w:r>
          </w:p>
          <w:p w14:paraId="62667AB1" w14:textId="77777777" w:rsidR="00637860" w:rsidRPr="00637860" w:rsidRDefault="00637860" w:rsidP="007232C8">
            <w:pPr>
              <w:rPr>
                <w:rFonts w:ascii="Times New Roman" w:hAnsi="Times New Roman"/>
                <w:szCs w:val="21"/>
              </w:rPr>
            </w:pPr>
            <w:r w:rsidRPr="00637860">
              <w:rPr>
                <w:rFonts w:ascii="Times New Roman" w:hAnsi="Times New Roman"/>
                <w:szCs w:val="21"/>
              </w:rPr>
              <w:t xml:space="preserve">Agreement: </w:t>
            </w:r>
          </w:p>
          <w:p w14:paraId="107DB8D0" w14:textId="77777777" w:rsidR="00637860" w:rsidRPr="00637860" w:rsidRDefault="00637860" w:rsidP="00637860">
            <w:pPr>
              <w:pStyle w:val="a3"/>
              <w:numPr>
                <w:ilvl w:val="0"/>
                <w:numId w:val="42"/>
              </w:numPr>
              <w:overflowPunct w:val="0"/>
              <w:autoSpaceDE w:val="0"/>
              <w:autoSpaceDN w:val="0"/>
              <w:adjustRightInd w:val="0"/>
              <w:spacing w:after="180"/>
              <w:jc w:val="left"/>
              <w:textAlignment w:val="baseline"/>
              <w:rPr>
                <w:rFonts w:ascii="Times New Roman" w:hAnsi="Times New Roman"/>
                <w:szCs w:val="21"/>
                <w:lang w:eastAsia="zh-CN"/>
              </w:rPr>
            </w:pPr>
            <w:r w:rsidRPr="00637860">
              <w:rPr>
                <w:rFonts w:ascii="Times New Roman" w:eastAsiaTheme="minorEastAsia" w:hAnsi="Times New Roman"/>
                <w:szCs w:val="21"/>
                <w:lang w:eastAsia="zh-CN"/>
              </w:rPr>
              <w:t>To verify the performance of CSI compression test decoder for calibration of test equipment, agree to define the reference encoder including encoder structure and parameters in RAN4</w:t>
            </w:r>
          </w:p>
          <w:p w14:paraId="4227B53D" w14:textId="77777777" w:rsidR="00637860" w:rsidRPr="00637860" w:rsidRDefault="00637860" w:rsidP="00637860">
            <w:pPr>
              <w:pStyle w:val="a3"/>
              <w:numPr>
                <w:ilvl w:val="1"/>
                <w:numId w:val="42"/>
              </w:numPr>
              <w:overflowPunct w:val="0"/>
              <w:autoSpaceDE w:val="0"/>
              <w:autoSpaceDN w:val="0"/>
              <w:adjustRightInd w:val="0"/>
              <w:spacing w:after="180"/>
              <w:jc w:val="left"/>
              <w:textAlignment w:val="baseline"/>
              <w:rPr>
                <w:rFonts w:ascii="Times New Roman" w:hAnsi="Times New Roman"/>
                <w:szCs w:val="21"/>
                <w:lang w:eastAsia="zh-CN"/>
              </w:rPr>
            </w:pPr>
            <w:r w:rsidRPr="00637860">
              <w:rPr>
                <w:rFonts w:ascii="Times New Roman" w:eastAsiaTheme="minorEastAsia" w:hAnsi="Times New Roman"/>
                <w:szCs w:val="21"/>
                <w:lang w:eastAsia="zh-CN"/>
              </w:rPr>
              <w:t>FFS on whether to specify it in TS or TR, and capture the conclusion in the TR conclusion part</w:t>
            </w:r>
          </w:p>
          <w:p w14:paraId="0860CF6A" w14:textId="77777777" w:rsidR="00637860" w:rsidRPr="00637860" w:rsidRDefault="00637860" w:rsidP="00637860">
            <w:pPr>
              <w:pStyle w:val="a3"/>
              <w:numPr>
                <w:ilvl w:val="1"/>
                <w:numId w:val="42"/>
              </w:numPr>
              <w:overflowPunct w:val="0"/>
              <w:autoSpaceDE w:val="0"/>
              <w:autoSpaceDN w:val="0"/>
              <w:adjustRightInd w:val="0"/>
              <w:spacing w:after="180"/>
              <w:jc w:val="left"/>
              <w:textAlignment w:val="baseline"/>
              <w:rPr>
                <w:rFonts w:ascii="Times New Roman" w:hAnsi="Times New Roman"/>
                <w:szCs w:val="21"/>
                <w:lang w:eastAsia="zh-CN"/>
              </w:rPr>
            </w:pPr>
            <w:r w:rsidRPr="00637860">
              <w:rPr>
                <w:rFonts w:ascii="Times New Roman" w:eastAsiaTheme="minorEastAsia" w:hAnsi="Times New Roman"/>
                <w:szCs w:val="21"/>
                <w:lang w:eastAsia="zh-CN"/>
              </w:rPr>
              <w:lastRenderedPageBreak/>
              <w:t>FFS on criterion for selection of reference encoder</w:t>
            </w:r>
          </w:p>
          <w:p w14:paraId="0501B85A" w14:textId="77777777" w:rsidR="00637860" w:rsidRPr="00637860" w:rsidRDefault="00637860" w:rsidP="00637860">
            <w:pPr>
              <w:pStyle w:val="a3"/>
              <w:numPr>
                <w:ilvl w:val="1"/>
                <w:numId w:val="42"/>
              </w:numPr>
              <w:overflowPunct w:val="0"/>
              <w:autoSpaceDE w:val="0"/>
              <w:autoSpaceDN w:val="0"/>
              <w:adjustRightInd w:val="0"/>
              <w:spacing w:after="180"/>
              <w:jc w:val="left"/>
              <w:textAlignment w:val="baseline"/>
              <w:rPr>
                <w:rFonts w:ascii="Times New Roman" w:hAnsi="Times New Roman"/>
                <w:szCs w:val="21"/>
                <w:lang w:eastAsia="zh-CN"/>
              </w:rPr>
            </w:pPr>
            <w:r w:rsidRPr="00637860">
              <w:rPr>
                <w:rFonts w:ascii="Times New Roman" w:eastAsiaTheme="minorEastAsia" w:hAnsi="Times New Roman"/>
                <w:szCs w:val="21"/>
                <w:lang w:eastAsia="zh-CN"/>
              </w:rPr>
              <w:t>FFS on decision whether RAN4 or RAN5 will specify it</w:t>
            </w:r>
          </w:p>
          <w:p w14:paraId="2E0A19EE" w14:textId="77777777" w:rsidR="00637860" w:rsidRPr="00637860" w:rsidRDefault="00637860" w:rsidP="007232C8">
            <w:pPr>
              <w:rPr>
                <w:rFonts w:ascii="Times New Roman" w:hAnsi="Times New Roman"/>
                <w:b/>
                <w:bCs w:val="0"/>
                <w:szCs w:val="21"/>
                <w:highlight w:val="green"/>
              </w:rPr>
            </w:pPr>
          </w:p>
          <w:p w14:paraId="54919301" w14:textId="77777777" w:rsidR="00637860" w:rsidRPr="00637860" w:rsidRDefault="00637860" w:rsidP="007232C8">
            <w:pPr>
              <w:rPr>
                <w:rFonts w:ascii="Times New Roman" w:eastAsia="Yu Mincho" w:hAnsi="Times New Roman"/>
                <w:b/>
                <w:szCs w:val="21"/>
                <w:u w:val="single"/>
                <w:lang w:eastAsia="ja-JP"/>
              </w:rPr>
            </w:pPr>
            <w:r w:rsidRPr="00637860">
              <w:rPr>
                <w:rFonts w:ascii="Times New Roman" w:eastAsia="Yu Mincho" w:hAnsi="Times New Roman"/>
                <w:b/>
                <w:szCs w:val="21"/>
                <w:u w:val="single"/>
                <w:lang w:eastAsia="ja-JP"/>
              </w:rPr>
              <w:t>What needs to be captured or specified for Option 3</w:t>
            </w:r>
          </w:p>
          <w:p w14:paraId="6FC17B81" w14:textId="77777777" w:rsidR="00637860" w:rsidRPr="00637860" w:rsidRDefault="00637860" w:rsidP="007232C8">
            <w:pPr>
              <w:spacing w:afterLines="50"/>
              <w:rPr>
                <w:rFonts w:ascii="Times New Roman" w:hAnsi="Times New Roman"/>
                <w:b/>
                <w:szCs w:val="21"/>
              </w:rPr>
            </w:pPr>
            <w:r w:rsidRPr="00637860">
              <w:rPr>
                <w:rFonts w:ascii="Times New Roman" w:hAnsi="Times New Roman"/>
                <w:b/>
                <w:szCs w:val="21"/>
              </w:rPr>
              <w:t>Agreements</w:t>
            </w:r>
          </w:p>
          <w:p w14:paraId="6CAC0483" w14:textId="77777777" w:rsidR="00637860" w:rsidRPr="00637860" w:rsidRDefault="00637860" w:rsidP="00637860">
            <w:pPr>
              <w:pStyle w:val="a3"/>
              <w:numPr>
                <w:ilvl w:val="0"/>
                <w:numId w:val="41"/>
              </w:numPr>
              <w:jc w:val="left"/>
              <w:rPr>
                <w:rFonts w:ascii="Times New Roman" w:hAnsi="Times New Roman"/>
                <w:szCs w:val="21"/>
                <w:lang w:eastAsia="zh-CN"/>
              </w:rPr>
            </w:pPr>
            <w:r w:rsidRPr="00637860">
              <w:rPr>
                <w:rFonts w:ascii="Times New Roman" w:hAnsi="Times New Roman"/>
                <w:szCs w:val="21"/>
                <w:lang w:eastAsia="zh-CN"/>
              </w:rPr>
              <w:t>The encoder that corresponds to the standardized test decoder is stored within 3GPP</w:t>
            </w:r>
          </w:p>
          <w:p w14:paraId="1E361126" w14:textId="77777777" w:rsidR="00637860" w:rsidRPr="00637860" w:rsidRDefault="00637860" w:rsidP="00637860">
            <w:pPr>
              <w:pStyle w:val="a3"/>
              <w:numPr>
                <w:ilvl w:val="1"/>
                <w:numId w:val="41"/>
              </w:numPr>
              <w:jc w:val="left"/>
              <w:rPr>
                <w:rFonts w:ascii="Times New Roman" w:hAnsi="Times New Roman"/>
                <w:szCs w:val="21"/>
                <w:lang w:eastAsia="zh-CN"/>
              </w:rPr>
            </w:pPr>
            <w:r w:rsidRPr="00637860">
              <w:rPr>
                <w:rFonts w:ascii="Times New Roman" w:hAnsi="Times New Roman"/>
                <w:szCs w:val="21"/>
                <w:lang w:eastAsia="zh-CN"/>
              </w:rPr>
              <w:t>TBC whether in a TR, or in any TS, whether in RAN4 or RAN5, or whether simply kept in a 3GPP database (with no reference from TR or TS)</w:t>
            </w:r>
          </w:p>
          <w:p w14:paraId="1B3CA683" w14:textId="77777777" w:rsidR="00637860" w:rsidRPr="00637860" w:rsidRDefault="00637860" w:rsidP="00637860">
            <w:pPr>
              <w:pStyle w:val="a3"/>
              <w:numPr>
                <w:ilvl w:val="1"/>
                <w:numId w:val="41"/>
              </w:numPr>
              <w:jc w:val="left"/>
              <w:rPr>
                <w:rFonts w:ascii="Times New Roman" w:hAnsi="Times New Roman"/>
                <w:szCs w:val="21"/>
                <w:lang w:eastAsia="zh-CN"/>
              </w:rPr>
            </w:pPr>
            <w:r w:rsidRPr="00637860">
              <w:rPr>
                <w:rFonts w:ascii="Times New Roman" w:hAnsi="Times New Roman"/>
                <w:szCs w:val="21"/>
                <w:lang w:eastAsia="zh-CN"/>
              </w:rPr>
              <w:t>FFS whether several encoders would be captured (e.g. due to different complexity)</w:t>
            </w:r>
          </w:p>
          <w:p w14:paraId="00CCC2EA" w14:textId="77777777" w:rsidR="00637860" w:rsidRPr="00637860" w:rsidRDefault="00637860" w:rsidP="007232C8">
            <w:pPr>
              <w:rPr>
                <w:rFonts w:ascii="Times New Roman" w:hAnsi="Times New Roman"/>
                <w:b/>
                <w:bCs w:val="0"/>
                <w:szCs w:val="21"/>
                <w:highlight w:val="green"/>
              </w:rPr>
            </w:pPr>
          </w:p>
          <w:p w14:paraId="4A5E3DE2" w14:textId="77777777" w:rsidR="00637860" w:rsidRPr="00637860" w:rsidRDefault="00637860" w:rsidP="007232C8">
            <w:pPr>
              <w:rPr>
                <w:rFonts w:ascii="Times New Roman" w:hAnsi="Times New Roman"/>
                <w:szCs w:val="21"/>
              </w:rPr>
            </w:pPr>
            <w:r w:rsidRPr="00637860">
              <w:rPr>
                <w:rFonts w:ascii="Times New Roman" w:eastAsia="Yu Mincho" w:hAnsi="Times New Roman"/>
                <w:b/>
                <w:szCs w:val="21"/>
                <w:u w:val="single"/>
                <w:lang w:eastAsia="ja-JP"/>
              </w:rPr>
              <w:t>What needs to be captured or specified for Option 4</w:t>
            </w:r>
          </w:p>
          <w:p w14:paraId="1C78EDC2" w14:textId="77777777" w:rsidR="00637860" w:rsidRPr="00637860" w:rsidRDefault="00637860" w:rsidP="007232C8">
            <w:pPr>
              <w:rPr>
                <w:rFonts w:ascii="Times New Roman" w:hAnsi="Times New Roman"/>
                <w:b/>
                <w:bCs w:val="0"/>
                <w:szCs w:val="21"/>
              </w:rPr>
            </w:pPr>
            <w:r w:rsidRPr="00637860">
              <w:rPr>
                <w:rFonts w:ascii="Times New Roman" w:hAnsi="Times New Roman"/>
                <w:b/>
                <w:bCs w:val="0"/>
                <w:szCs w:val="21"/>
              </w:rPr>
              <w:t>Agreement:</w:t>
            </w:r>
          </w:p>
          <w:p w14:paraId="6645E492" w14:textId="77777777" w:rsidR="00637860" w:rsidRPr="00637860" w:rsidRDefault="00637860" w:rsidP="00637860">
            <w:pPr>
              <w:pStyle w:val="a3"/>
              <w:numPr>
                <w:ilvl w:val="0"/>
                <w:numId w:val="49"/>
              </w:numPr>
              <w:overflowPunct w:val="0"/>
              <w:autoSpaceDE w:val="0"/>
              <w:autoSpaceDN w:val="0"/>
              <w:adjustRightInd w:val="0"/>
              <w:spacing w:after="180"/>
              <w:jc w:val="left"/>
              <w:textAlignment w:val="baseline"/>
              <w:rPr>
                <w:rFonts w:ascii="Times New Roman" w:hAnsi="Times New Roman"/>
                <w:szCs w:val="21"/>
              </w:rPr>
            </w:pPr>
            <w:r w:rsidRPr="00637860">
              <w:rPr>
                <w:rFonts w:ascii="Times New Roman" w:hAnsi="Times New Roman"/>
                <w:szCs w:val="21"/>
              </w:rPr>
              <w:t xml:space="preserve">Dataset is specified for option 4a. </w:t>
            </w:r>
          </w:p>
          <w:p w14:paraId="225E9E9D" w14:textId="77777777" w:rsidR="00637860" w:rsidRPr="00637860" w:rsidRDefault="00637860" w:rsidP="00637860">
            <w:pPr>
              <w:pStyle w:val="a3"/>
              <w:numPr>
                <w:ilvl w:val="0"/>
                <w:numId w:val="49"/>
              </w:numPr>
              <w:overflowPunct w:val="0"/>
              <w:autoSpaceDE w:val="0"/>
              <w:autoSpaceDN w:val="0"/>
              <w:adjustRightInd w:val="0"/>
              <w:spacing w:after="180"/>
              <w:jc w:val="left"/>
              <w:textAlignment w:val="baseline"/>
              <w:rPr>
                <w:rFonts w:ascii="Times New Roman" w:hAnsi="Times New Roman"/>
                <w:szCs w:val="21"/>
              </w:rPr>
            </w:pPr>
            <w:r w:rsidRPr="00637860">
              <w:rPr>
                <w:rFonts w:ascii="Times New Roman" w:hAnsi="Times New Roman"/>
                <w:szCs w:val="21"/>
              </w:rPr>
              <w:t>FFS on dataset is captured for option 4b.</w:t>
            </w:r>
          </w:p>
          <w:p w14:paraId="22F7C441" w14:textId="77777777" w:rsidR="00637860" w:rsidRPr="00637860" w:rsidRDefault="00637860" w:rsidP="00637860">
            <w:pPr>
              <w:pStyle w:val="a3"/>
              <w:numPr>
                <w:ilvl w:val="0"/>
                <w:numId w:val="49"/>
              </w:numPr>
              <w:overflowPunct w:val="0"/>
              <w:autoSpaceDE w:val="0"/>
              <w:autoSpaceDN w:val="0"/>
              <w:adjustRightInd w:val="0"/>
              <w:spacing w:after="180"/>
              <w:jc w:val="left"/>
              <w:textAlignment w:val="baseline"/>
              <w:rPr>
                <w:rFonts w:ascii="Times New Roman" w:hAnsi="Times New Roman"/>
                <w:szCs w:val="21"/>
              </w:rPr>
            </w:pPr>
            <w:r w:rsidRPr="00637860">
              <w:rPr>
                <w:rFonts w:ascii="Times New Roman" w:hAnsi="Times New Roman"/>
                <w:szCs w:val="21"/>
              </w:rPr>
              <w:t>Assume reference decoder is captured.</w:t>
            </w:r>
          </w:p>
          <w:p w14:paraId="1630B593" w14:textId="77777777" w:rsidR="00637860" w:rsidRPr="00637860" w:rsidRDefault="00637860" w:rsidP="00637860">
            <w:pPr>
              <w:pStyle w:val="a3"/>
              <w:numPr>
                <w:ilvl w:val="0"/>
                <w:numId w:val="49"/>
              </w:numPr>
              <w:overflowPunct w:val="0"/>
              <w:autoSpaceDE w:val="0"/>
              <w:autoSpaceDN w:val="0"/>
              <w:adjustRightInd w:val="0"/>
              <w:spacing w:after="180"/>
              <w:jc w:val="left"/>
              <w:textAlignment w:val="baseline"/>
              <w:rPr>
                <w:rFonts w:ascii="Times New Roman" w:hAnsi="Times New Roman"/>
                <w:szCs w:val="21"/>
              </w:rPr>
            </w:pPr>
            <w:r w:rsidRPr="00637860">
              <w:rPr>
                <w:rFonts w:ascii="Times New Roman" w:hAnsi="Times New Roman"/>
                <w:szCs w:val="21"/>
              </w:rPr>
              <w:t>FFS on reference encoder for option 4a</w:t>
            </w:r>
          </w:p>
          <w:p w14:paraId="65B29893" w14:textId="77777777" w:rsidR="00637860" w:rsidRPr="00637860" w:rsidRDefault="00637860" w:rsidP="00637860">
            <w:pPr>
              <w:pStyle w:val="a3"/>
              <w:numPr>
                <w:ilvl w:val="0"/>
                <w:numId w:val="49"/>
              </w:numPr>
              <w:overflowPunct w:val="0"/>
              <w:autoSpaceDE w:val="0"/>
              <w:autoSpaceDN w:val="0"/>
              <w:adjustRightInd w:val="0"/>
              <w:spacing w:after="180"/>
              <w:jc w:val="left"/>
              <w:textAlignment w:val="baseline"/>
              <w:rPr>
                <w:rFonts w:ascii="Times New Roman" w:hAnsi="Times New Roman"/>
                <w:szCs w:val="21"/>
              </w:rPr>
            </w:pPr>
            <w:r w:rsidRPr="00637860">
              <w:rPr>
                <w:rFonts w:ascii="Times New Roman" w:hAnsi="Times New Roman"/>
                <w:szCs w:val="21"/>
              </w:rPr>
              <w:t>Test decoder structure is (</w:t>
            </w:r>
            <w:proofErr w:type="spellStart"/>
            <w:r w:rsidRPr="00637860">
              <w:rPr>
                <w:rFonts w:ascii="Times New Roman" w:hAnsi="Times New Roman"/>
                <w:szCs w:val="21"/>
              </w:rPr>
              <w:t>i</w:t>
            </w:r>
            <w:proofErr w:type="spellEnd"/>
            <w:r w:rsidRPr="00637860">
              <w:rPr>
                <w:rFonts w:ascii="Times New Roman" w:hAnsi="Times New Roman"/>
                <w:szCs w:val="21"/>
              </w:rPr>
              <w:t>) fully specified or (ii) partially specified</w:t>
            </w:r>
          </w:p>
          <w:p w14:paraId="0F9426E2" w14:textId="77777777" w:rsidR="00637860" w:rsidRPr="00637860" w:rsidRDefault="00637860" w:rsidP="00637860">
            <w:pPr>
              <w:pStyle w:val="a3"/>
              <w:numPr>
                <w:ilvl w:val="0"/>
                <w:numId w:val="49"/>
              </w:numPr>
              <w:overflowPunct w:val="0"/>
              <w:autoSpaceDE w:val="0"/>
              <w:autoSpaceDN w:val="0"/>
              <w:adjustRightInd w:val="0"/>
              <w:spacing w:after="180"/>
              <w:jc w:val="left"/>
              <w:textAlignment w:val="baseline"/>
              <w:rPr>
                <w:rFonts w:ascii="Times New Roman" w:hAnsi="Times New Roman"/>
                <w:szCs w:val="21"/>
              </w:rPr>
            </w:pPr>
            <w:r w:rsidRPr="00637860">
              <w:rPr>
                <w:rFonts w:ascii="Times New Roman" w:hAnsi="Times New Roman"/>
                <w:szCs w:val="21"/>
              </w:rPr>
              <w:t>NOTE: RAN4 understands that further decision on option 4a/4b and option 3 will be made in the future WI phase.</w:t>
            </w:r>
          </w:p>
          <w:p w14:paraId="41A459A8" w14:textId="77777777" w:rsidR="00637860" w:rsidRPr="00637860" w:rsidRDefault="00637860" w:rsidP="007232C8">
            <w:pPr>
              <w:rPr>
                <w:rFonts w:ascii="Times New Roman" w:hAnsi="Times New Roman"/>
                <w:b/>
                <w:bCs w:val="0"/>
                <w:szCs w:val="21"/>
                <w:highlight w:val="green"/>
              </w:rPr>
            </w:pPr>
          </w:p>
          <w:p w14:paraId="59106CA7" w14:textId="77777777" w:rsidR="00637860" w:rsidRPr="00637860" w:rsidRDefault="00637860" w:rsidP="007232C8">
            <w:pPr>
              <w:rPr>
                <w:rFonts w:ascii="Times New Roman" w:hAnsi="Times New Roman"/>
                <w:b/>
                <w:bCs w:val="0"/>
                <w:szCs w:val="21"/>
                <w:highlight w:val="green"/>
              </w:rPr>
            </w:pPr>
            <w:r w:rsidRPr="00637860">
              <w:rPr>
                <w:rFonts w:ascii="Times New Roman" w:eastAsia="Yu Mincho" w:hAnsi="Times New Roman"/>
                <w:b/>
                <w:szCs w:val="21"/>
                <w:u w:val="single"/>
                <w:lang w:eastAsia="ja-JP"/>
              </w:rPr>
              <w:t>Relation between RAN1 option 3 and RAN1 inter-vendor collaboration direction C</w:t>
            </w:r>
          </w:p>
          <w:p w14:paraId="66252EB6" w14:textId="77777777" w:rsidR="00637860" w:rsidRPr="00637860" w:rsidRDefault="00637860" w:rsidP="007232C8">
            <w:pPr>
              <w:rPr>
                <w:rFonts w:ascii="Times New Roman" w:hAnsi="Times New Roman"/>
                <w:b/>
                <w:bCs w:val="0"/>
                <w:szCs w:val="21"/>
              </w:rPr>
            </w:pPr>
            <w:r w:rsidRPr="00637860">
              <w:rPr>
                <w:rFonts w:ascii="Times New Roman" w:hAnsi="Times New Roman"/>
                <w:b/>
                <w:bCs w:val="0"/>
                <w:szCs w:val="21"/>
              </w:rPr>
              <w:t>Agreement:</w:t>
            </w:r>
          </w:p>
          <w:p w14:paraId="3B7DF979" w14:textId="77777777" w:rsidR="00637860" w:rsidRPr="00637860" w:rsidRDefault="00637860" w:rsidP="00637860">
            <w:pPr>
              <w:pStyle w:val="a3"/>
              <w:numPr>
                <w:ilvl w:val="0"/>
                <w:numId w:val="49"/>
              </w:numPr>
              <w:tabs>
                <w:tab w:val="num" w:pos="432"/>
              </w:tabs>
              <w:overflowPunct w:val="0"/>
              <w:autoSpaceDE w:val="0"/>
              <w:autoSpaceDN w:val="0"/>
              <w:adjustRightInd w:val="0"/>
              <w:spacing w:after="180"/>
              <w:ind w:leftChars="400" w:left="1232" w:hanging="432"/>
              <w:jc w:val="left"/>
              <w:textAlignment w:val="baseline"/>
              <w:rPr>
                <w:rFonts w:ascii="Times New Roman" w:hAnsi="Times New Roman"/>
                <w:szCs w:val="21"/>
              </w:rPr>
            </w:pPr>
            <w:r w:rsidRPr="00637860">
              <w:rPr>
                <w:rFonts w:ascii="Times New Roman" w:hAnsi="Times New Roman"/>
                <w:szCs w:val="21"/>
              </w:rPr>
              <w:t>FFS on the relation between RAN4 test decoder options and RAN1 inter-vendor interoperability directions.</w:t>
            </w:r>
          </w:p>
        </w:tc>
      </w:tr>
    </w:tbl>
    <w:p w14:paraId="0BC27B6A" w14:textId="77777777" w:rsidR="00637860" w:rsidRPr="00637860" w:rsidRDefault="00637860" w:rsidP="00637860"/>
    <w:p w14:paraId="0AE6FE18" w14:textId="77777777" w:rsidR="00637860" w:rsidRPr="003F544D" w:rsidRDefault="00637860" w:rsidP="003F544D">
      <w:bookmarkStart w:id="18" w:name="_GoBack"/>
      <w:bookmarkEnd w:id="18"/>
    </w:p>
    <w:sectPr w:rsidR="00637860" w:rsidRPr="003F544D" w:rsidSect="00454C0D">
      <w:footerReference w:type="default" r:id="rId17"/>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CB40D7" w14:textId="77777777" w:rsidR="00B5796B" w:rsidRDefault="00B5796B" w:rsidP="00C92285">
      <w:r>
        <w:separator/>
      </w:r>
    </w:p>
  </w:endnote>
  <w:endnote w:type="continuationSeparator" w:id="0">
    <w:p w14:paraId="0E74CE57" w14:textId="77777777" w:rsidR="00B5796B" w:rsidRDefault="00B5796B" w:rsidP="00C92285">
      <w:r>
        <w:continuationSeparator/>
      </w:r>
    </w:p>
  </w:endnote>
  <w:endnote w:type="continuationNotice" w:id="1">
    <w:p w14:paraId="10A7773F" w14:textId="77777777" w:rsidR="00B5796B" w:rsidRDefault="00B5796B" w:rsidP="00C9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New York">
    <w:altName w:val="Tahoma"/>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default"/>
    <w:sig w:usb0="FFFFFFFF" w:usb1="E9FFFFFF" w:usb2="0000003F" w:usb3="00000000" w:csb0="603F01FF" w:csb1="FFFF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B962E5" w:rsidRDefault="00B962E5" w:rsidP="00C92285"/>
  <w:p w14:paraId="0E4C8077" w14:textId="77777777" w:rsidR="00B962E5" w:rsidRDefault="00B962E5">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B962E5" w:rsidRDefault="00B962E5">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0CDD73" w14:textId="77777777" w:rsidR="00B5796B" w:rsidRDefault="00B5796B" w:rsidP="00C92285">
      <w:r>
        <w:separator/>
      </w:r>
    </w:p>
  </w:footnote>
  <w:footnote w:type="continuationSeparator" w:id="0">
    <w:p w14:paraId="50780DCA" w14:textId="77777777" w:rsidR="00B5796B" w:rsidRDefault="00B5796B" w:rsidP="00C92285">
      <w:r>
        <w:continuationSeparator/>
      </w:r>
    </w:p>
  </w:footnote>
  <w:footnote w:type="continuationNotice" w:id="1">
    <w:p w14:paraId="66FAA8EC" w14:textId="77777777" w:rsidR="00B5796B" w:rsidRDefault="00B5796B" w:rsidP="00C922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3270"/>
        </w:tabs>
        <w:ind w:left="0" w:firstLine="0"/>
      </w:pPr>
      <w:rPr>
        <w:rFonts w:hint="default"/>
        <w:lang w:val="en-US"/>
      </w:rPr>
    </w:lvl>
    <w:lvl w:ilvl="2">
      <w:start w:val="1"/>
      <w:numFmt w:val="decimal"/>
      <w:pStyle w:val="3"/>
      <w:lvlText w:val="%1.%2.%3."/>
      <w:lvlJc w:val="left"/>
      <w:pPr>
        <w:tabs>
          <w:tab w:val="num" w:pos="8640"/>
        </w:tabs>
        <w:ind w:left="8640" w:hanging="720"/>
      </w:pPr>
      <w:rPr>
        <w:rFonts w:hint="default"/>
      </w:rPr>
    </w:lvl>
    <w:lvl w:ilvl="3">
      <w:start w:val="1"/>
      <w:numFmt w:val="none"/>
      <w:pStyle w:val="4"/>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pStyle w:val="7"/>
      <w:lvlText w:val="%7"/>
      <w:lvlJc w:val="left"/>
      <w:pPr>
        <w:tabs>
          <w:tab w:val="num" w:pos="1296"/>
        </w:tabs>
        <w:ind w:left="1296" w:hanging="1296"/>
      </w:pPr>
      <w:rPr>
        <w:rFonts w:hint="default"/>
      </w:rPr>
    </w:lvl>
    <w:lvl w:ilvl="7">
      <w:start w:val="1"/>
      <w:numFmt w:val="decimal"/>
      <w:pStyle w:val="8"/>
      <w:lvlText w:val="%7.%8"/>
      <w:lvlJc w:val="left"/>
      <w:pPr>
        <w:tabs>
          <w:tab w:val="num" w:pos="1440"/>
        </w:tabs>
        <w:ind w:left="1440" w:hanging="1440"/>
      </w:pPr>
      <w:rPr>
        <w:rFonts w:hint="default"/>
      </w:rPr>
    </w:lvl>
    <w:lvl w:ilvl="8">
      <w:start w:val="1"/>
      <w:numFmt w:val="decimal"/>
      <w:pStyle w:val="9"/>
      <w:lvlText w:val="%7.%8.%9"/>
      <w:lvlJc w:val="left"/>
      <w:pPr>
        <w:tabs>
          <w:tab w:val="num" w:pos="1584"/>
        </w:tabs>
        <w:ind w:left="1584"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1985181"/>
    <w:multiLevelType w:val="hybridMultilevel"/>
    <w:tmpl w:val="CB786D0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3" w15:restartNumberingAfterBreak="0">
    <w:nsid w:val="03BD1331"/>
    <w:multiLevelType w:val="hybridMultilevel"/>
    <w:tmpl w:val="D92283D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0A3F41CA"/>
    <w:multiLevelType w:val="hybridMultilevel"/>
    <w:tmpl w:val="6A6C14FE"/>
    <w:lvl w:ilvl="0" w:tplc="B2062792">
      <w:numFmt w:val="bullet"/>
      <w:lvlText w:val="-"/>
      <w:lvlJc w:val="left"/>
      <w:pPr>
        <w:ind w:left="420" w:hanging="42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0B531EDD"/>
    <w:multiLevelType w:val="hybridMultilevel"/>
    <w:tmpl w:val="E0F0EA5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0D8141CB"/>
    <w:multiLevelType w:val="hybridMultilevel"/>
    <w:tmpl w:val="859C5934"/>
    <w:lvl w:ilvl="0" w:tplc="B2062792">
      <w:numFmt w:val="bullet"/>
      <w:lvlText w:val="-"/>
      <w:lvlJc w:val="left"/>
      <w:pPr>
        <w:ind w:left="420" w:hanging="42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E6D6286"/>
    <w:multiLevelType w:val="hybridMultilevel"/>
    <w:tmpl w:val="1CA0894A"/>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10E5EFC"/>
    <w:multiLevelType w:val="hybridMultilevel"/>
    <w:tmpl w:val="3C96B2CE"/>
    <w:lvl w:ilvl="0" w:tplc="F9C81F16">
      <w:start w:val="1"/>
      <w:numFmt w:val="bullet"/>
      <w:pStyle w:val="a3"/>
      <w:lvlText w:val=""/>
      <w:lvlJc w:val="left"/>
      <w:pPr>
        <w:ind w:left="284" w:hanging="360"/>
      </w:pPr>
      <w:rPr>
        <w:rFonts w:ascii="Symbol" w:hAnsi="Symbol" w:hint="default"/>
      </w:rPr>
    </w:lvl>
    <w:lvl w:ilvl="1" w:tplc="08090003">
      <w:start w:val="1"/>
      <w:numFmt w:val="bullet"/>
      <w:lvlText w:val="o"/>
      <w:lvlJc w:val="left"/>
      <w:pPr>
        <w:ind w:left="1004" w:hanging="360"/>
      </w:pPr>
      <w:rPr>
        <w:rFonts w:ascii="Courier New" w:hAnsi="Courier New" w:cs="Courier New" w:hint="default"/>
      </w:rPr>
    </w:lvl>
    <w:lvl w:ilvl="2" w:tplc="08090005">
      <w:start w:val="1"/>
      <w:numFmt w:val="bullet"/>
      <w:lvlText w:val=""/>
      <w:lvlJc w:val="left"/>
      <w:pPr>
        <w:ind w:left="1724" w:hanging="360"/>
      </w:pPr>
      <w:rPr>
        <w:rFonts w:ascii="Wingdings" w:hAnsi="Wingdings" w:hint="default"/>
      </w:rPr>
    </w:lvl>
    <w:lvl w:ilvl="3" w:tplc="08090001">
      <w:start w:val="1"/>
      <w:numFmt w:val="bullet"/>
      <w:lvlText w:val=""/>
      <w:lvlJc w:val="left"/>
      <w:pPr>
        <w:ind w:left="2444" w:hanging="360"/>
      </w:pPr>
      <w:rPr>
        <w:rFonts w:ascii="Symbol" w:hAnsi="Symbol" w:hint="default"/>
      </w:rPr>
    </w:lvl>
    <w:lvl w:ilvl="4" w:tplc="08090003">
      <w:start w:val="1"/>
      <w:numFmt w:val="bullet"/>
      <w:lvlText w:val="o"/>
      <w:lvlJc w:val="left"/>
      <w:pPr>
        <w:ind w:left="3164" w:hanging="360"/>
      </w:pPr>
      <w:rPr>
        <w:rFonts w:ascii="Courier New" w:hAnsi="Courier New" w:cs="Courier New" w:hint="default"/>
      </w:rPr>
    </w:lvl>
    <w:lvl w:ilvl="5" w:tplc="08090005">
      <w:start w:val="1"/>
      <w:numFmt w:val="bullet"/>
      <w:lvlText w:val=""/>
      <w:lvlJc w:val="left"/>
      <w:pPr>
        <w:ind w:left="3884" w:hanging="360"/>
      </w:pPr>
      <w:rPr>
        <w:rFonts w:ascii="Wingdings" w:hAnsi="Wingdings" w:hint="default"/>
      </w:rPr>
    </w:lvl>
    <w:lvl w:ilvl="6" w:tplc="08090001">
      <w:start w:val="1"/>
      <w:numFmt w:val="bullet"/>
      <w:lvlText w:val=""/>
      <w:lvlJc w:val="left"/>
      <w:pPr>
        <w:ind w:left="4604" w:hanging="360"/>
      </w:pPr>
      <w:rPr>
        <w:rFonts w:ascii="Symbol" w:hAnsi="Symbol" w:hint="default"/>
      </w:rPr>
    </w:lvl>
    <w:lvl w:ilvl="7" w:tplc="08090003">
      <w:start w:val="1"/>
      <w:numFmt w:val="bullet"/>
      <w:lvlText w:val="o"/>
      <w:lvlJc w:val="left"/>
      <w:pPr>
        <w:ind w:left="5324" w:hanging="360"/>
      </w:pPr>
      <w:rPr>
        <w:rFonts w:ascii="Courier New" w:hAnsi="Courier New" w:cs="Courier New" w:hint="default"/>
      </w:rPr>
    </w:lvl>
    <w:lvl w:ilvl="8" w:tplc="08090005" w:tentative="1">
      <w:start w:val="1"/>
      <w:numFmt w:val="bullet"/>
      <w:lvlText w:val=""/>
      <w:lvlJc w:val="left"/>
      <w:pPr>
        <w:ind w:left="6044" w:hanging="360"/>
      </w:pPr>
      <w:rPr>
        <w:rFonts w:ascii="Wingdings" w:hAnsi="Wingdings" w:hint="default"/>
      </w:rPr>
    </w:lvl>
  </w:abstractNum>
  <w:abstractNum w:abstractNumId="31"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 w15:restartNumberingAfterBreak="0">
    <w:nsid w:val="2FF622A3"/>
    <w:multiLevelType w:val="hybridMultilevel"/>
    <w:tmpl w:val="9B92A8C6"/>
    <w:lvl w:ilvl="0" w:tplc="125CD526">
      <w:numFmt w:val="bullet"/>
      <w:lvlText w:val=""/>
      <w:lvlJc w:val="left"/>
      <w:pPr>
        <w:ind w:left="720" w:hanging="360"/>
      </w:pPr>
      <w:rPr>
        <w:rFonts w:ascii="Symbol" w:eastAsia="宋体" w:hAnsi="Symbol" w:cs="等线"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5411DF"/>
    <w:multiLevelType w:val="hybridMultilevel"/>
    <w:tmpl w:val="81B80E20"/>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9BB02E6"/>
    <w:multiLevelType w:val="multilevel"/>
    <w:tmpl w:val="39BB02E6"/>
    <w:lvl w:ilvl="0">
      <w:start w:val="2"/>
      <w:numFmt w:val="bullet"/>
      <w:lvlText w:val="-"/>
      <w:lvlJc w:val="left"/>
      <w:pPr>
        <w:ind w:left="720" w:hanging="360"/>
      </w:pPr>
      <w:rPr>
        <w:rFonts w:ascii="New York" w:eastAsia="宋体" w:hAnsi="New York" w:cs="等线"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406763AE"/>
    <w:multiLevelType w:val="hybridMultilevel"/>
    <w:tmpl w:val="AA3A0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4CA50882"/>
    <w:multiLevelType w:val="hybridMultilevel"/>
    <w:tmpl w:val="22847FB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54550292"/>
    <w:multiLevelType w:val="hybridMultilevel"/>
    <w:tmpl w:val="A4E694F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47B30B0"/>
    <w:multiLevelType w:val="hybridMultilevel"/>
    <w:tmpl w:val="2FCCEF3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1800"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5AD72BC8"/>
    <w:multiLevelType w:val="hybridMultilevel"/>
    <w:tmpl w:val="C376372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ED43156"/>
    <w:multiLevelType w:val="hybridMultilevel"/>
    <w:tmpl w:val="F9A007C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2"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A268C8"/>
    <w:multiLevelType w:val="hybridMultilevel"/>
    <w:tmpl w:val="0F0CA164"/>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2A56900"/>
    <w:multiLevelType w:val="hybridMultilevel"/>
    <w:tmpl w:val="D726538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36133EE"/>
    <w:multiLevelType w:val="hybridMultilevel"/>
    <w:tmpl w:val="DC1C96FE"/>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57"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30"/>
  </w:num>
  <w:num w:numId="21">
    <w:abstractNumId w:val="51"/>
  </w:num>
  <w:num w:numId="22">
    <w:abstractNumId w:val="39"/>
  </w:num>
  <w:num w:numId="23">
    <w:abstractNumId w:val="50"/>
  </w:num>
  <w:num w:numId="24">
    <w:abstractNumId w:val="56"/>
  </w:num>
  <w:num w:numId="25">
    <w:abstractNumId w:val="28"/>
  </w:num>
  <w:num w:numId="26">
    <w:abstractNumId w:val="38"/>
  </w:num>
  <w:num w:numId="27">
    <w:abstractNumId w:val="32"/>
  </w:num>
  <w:num w:numId="28">
    <w:abstractNumId w:val="25"/>
  </w:num>
  <w:num w:numId="29">
    <w:abstractNumId w:val="53"/>
  </w:num>
  <w:num w:numId="30">
    <w:abstractNumId w:val="43"/>
  </w:num>
  <w:num w:numId="31">
    <w:abstractNumId w:val="42"/>
  </w:num>
  <w:num w:numId="32">
    <w:abstractNumId w:val="52"/>
  </w:num>
  <w:num w:numId="33">
    <w:abstractNumId w:val="21"/>
  </w:num>
  <w:num w:numId="34">
    <w:abstractNumId w:val="27"/>
  </w:num>
  <w:num w:numId="35">
    <w:abstractNumId w:val="31"/>
  </w:num>
  <w:num w:numId="36">
    <w:abstractNumId w:val="35"/>
  </w:num>
  <w:num w:numId="37">
    <w:abstractNumId w:val="57"/>
  </w:num>
  <w:num w:numId="38">
    <w:abstractNumId w:val="34"/>
  </w:num>
  <w:num w:numId="39">
    <w:abstractNumId w:val="55"/>
  </w:num>
  <w:num w:numId="40">
    <w:abstractNumId w:val="46"/>
  </w:num>
  <w:num w:numId="41">
    <w:abstractNumId w:val="47"/>
  </w:num>
  <w:num w:numId="42">
    <w:abstractNumId w:val="54"/>
  </w:num>
  <w:num w:numId="43">
    <w:abstractNumId w:val="29"/>
  </w:num>
  <w:num w:numId="44">
    <w:abstractNumId w:val="26"/>
  </w:num>
  <w:num w:numId="45">
    <w:abstractNumId w:val="24"/>
  </w:num>
  <w:num w:numId="46">
    <w:abstractNumId w:val="44"/>
  </w:num>
  <w:num w:numId="47">
    <w:abstractNumId w:val="40"/>
  </w:num>
  <w:num w:numId="48">
    <w:abstractNumId w:val="22"/>
  </w:num>
  <w:num w:numId="49">
    <w:abstractNumId w:val="49"/>
  </w:num>
  <w:num w:numId="50">
    <w:abstractNumId w:val="23"/>
  </w:num>
  <w:num w:numId="51">
    <w:abstractNumId w:val="36"/>
  </w:num>
  <w:num w:numId="52">
    <w:abstractNumId w:val="45"/>
  </w:num>
  <w:num w:numId="53">
    <w:abstractNumId w:val="37"/>
  </w:num>
  <w:num w:numId="54">
    <w:abstractNumId w:val="41"/>
  </w:num>
  <w:num w:numId="55">
    <w:abstractNumId w:val="33"/>
  </w:num>
  <w:num w:numId="56">
    <w:abstractNumId w:val="4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1CA"/>
    <w:rsid w:val="000002F8"/>
    <w:rsid w:val="00001244"/>
    <w:rsid w:val="000017D9"/>
    <w:rsid w:val="00001BC4"/>
    <w:rsid w:val="00001C02"/>
    <w:rsid w:val="00001CEC"/>
    <w:rsid w:val="000020EF"/>
    <w:rsid w:val="0000242C"/>
    <w:rsid w:val="00002AAF"/>
    <w:rsid w:val="0000484F"/>
    <w:rsid w:val="00004D02"/>
    <w:rsid w:val="00004DD8"/>
    <w:rsid w:val="00004E5F"/>
    <w:rsid w:val="00006056"/>
    <w:rsid w:val="0000692A"/>
    <w:rsid w:val="000075C3"/>
    <w:rsid w:val="000075F0"/>
    <w:rsid w:val="00007F5B"/>
    <w:rsid w:val="00010CFD"/>
    <w:rsid w:val="00011C99"/>
    <w:rsid w:val="0001270B"/>
    <w:rsid w:val="0001319B"/>
    <w:rsid w:val="00013E73"/>
    <w:rsid w:val="00014662"/>
    <w:rsid w:val="000146BD"/>
    <w:rsid w:val="00014722"/>
    <w:rsid w:val="00014CC0"/>
    <w:rsid w:val="000156AB"/>
    <w:rsid w:val="000156B2"/>
    <w:rsid w:val="000157BD"/>
    <w:rsid w:val="00016C05"/>
    <w:rsid w:val="00016EDA"/>
    <w:rsid w:val="00016EF5"/>
    <w:rsid w:val="00016FC4"/>
    <w:rsid w:val="00017E8B"/>
    <w:rsid w:val="000206F6"/>
    <w:rsid w:val="00020809"/>
    <w:rsid w:val="0002114D"/>
    <w:rsid w:val="00021583"/>
    <w:rsid w:val="00021E65"/>
    <w:rsid w:val="000222EB"/>
    <w:rsid w:val="000224EE"/>
    <w:rsid w:val="00022E01"/>
    <w:rsid w:val="00023CA7"/>
    <w:rsid w:val="00023FA2"/>
    <w:rsid w:val="00024117"/>
    <w:rsid w:val="0002464A"/>
    <w:rsid w:val="00024920"/>
    <w:rsid w:val="00025AE0"/>
    <w:rsid w:val="00025C0A"/>
    <w:rsid w:val="0002617E"/>
    <w:rsid w:val="00026610"/>
    <w:rsid w:val="0002666A"/>
    <w:rsid w:val="0002702B"/>
    <w:rsid w:val="00027D29"/>
    <w:rsid w:val="00027F31"/>
    <w:rsid w:val="0003083C"/>
    <w:rsid w:val="00031011"/>
    <w:rsid w:val="00031234"/>
    <w:rsid w:val="000314D5"/>
    <w:rsid w:val="0003150A"/>
    <w:rsid w:val="000316EA"/>
    <w:rsid w:val="0003334B"/>
    <w:rsid w:val="000336A5"/>
    <w:rsid w:val="00033F7B"/>
    <w:rsid w:val="0003411D"/>
    <w:rsid w:val="00034F82"/>
    <w:rsid w:val="000355F6"/>
    <w:rsid w:val="00035E44"/>
    <w:rsid w:val="00035EEC"/>
    <w:rsid w:val="00037358"/>
    <w:rsid w:val="00037527"/>
    <w:rsid w:val="000375DB"/>
    <w:rsid w:val="00040D2D"/>
    <w:rsid w:val="0004125F"/>
    <w:rsid w:val="0004158C"/>
    <w:rsid w:val="00041873"/>
    <w:rsid w:val="00041A13"/>
    <w:rsid w:val="00042216"/>
    <w:rsid w:val="000422EC"/>
    <w:rsid w:val="00042A69"/>
    <w:rsid w:val="00042C3F"/>
    <w:rsid w:val="00043F1B"/>
    <w:rsid w:val="00044131"/>
    <w:rsid w:val="00044721"/>
    <w:rsid w:val="0004476E"/>
    <w:rsid w:val="000450EC"/>
    <w:rsid w:val="000454CE"/>
    <w:rsid w:val="0004582B"/>
    <w:rsid w:val="00045B87"/>
    <w:rsid w:val="00045DBD"/>
    <w:rsid w:val="00045F31"/>
    <w:rsid w:val="0004724A"/>
    <w:rsid w:val="0004736B"/>
    <w:rsid w:val="00050D74"/>
    <w:rsid w:val="00050FCB"/>
    <w:rsid w:val="00051EA4"/>
    <w:rsid w:val="0005211B"/>
    <w:rsid w:val="00052560"/>
    <w:rsid w:val="000525D2"/>
    <w:rsid w:val="000529BC"/>
    <w:rsid w:val="0005304F"/>
    <w:rsid w:val="00053212"/>
    <w:rsid w:val="0005471F"/>
    <w:rsid w:val="00054CF4"/>
    <w:rsid w:val="000557C6"/>
    <w:rsid w:val="00055CDF"/>
    <w:rsid w:val="00060292"/>
    <w:rsid w:val="00061358"/>
    <w:rsid w:val="00061D80"/>
    <w:rsid w:val="00061F21"/>
    <w:rsid w:val="00062173"/>
    <w:rsid w:val="000627B0"/>
    <w:rsid w:val="00062C8D"/>
    <w:rsid w:val="00062EAC"/>
    <w:rsid w:val="00062F9A"/>
    <w:rsid w:val="0006364D"/>
    <w:rsid w:val="00063AF3"/>
    <w:rsid w:val="00063F7C"/>
    <w:rsid w:val="000645B4"/>
    <w:rsid w:val="0006461E"/>
    <w:rsid w:val="00064EA4"/>
    <w:rsid w:val="00064FBB"/>
    <w:rsid w:val="000650D0"/>
    <w:rsid w:val="00066F42"/>
    <w:rsid w:val="0007009F"/>
    <w:rsid w:val="00070A90"/>
    <w:rsid w:val="00070D6C"/>
    <w:rsid w:val="00071E1B"/>
    <w:rsid w:val="0007233B"/>
    <w:rsid w:val="00073FB6"/>
    <w:rsid w:val="0007485A"/>
    <w:rsid w:val="00074AC8"/>
    <w:rsid w:val="00075221"/>
    <w:rsid w:val="00075EF6"/>
    <w:rsid w:val="000767D5"/>
    <w:rsid w:val="00076868"/>
    <w:rsid w:val="00076D61"/>
    <w:rsid w:val="00076E28"/>
    <w:rsid w:val="00077CD7"/>
    <w:rsid w:val="00077D2F"/>
    <w:rsid w:val="00077D7B"/>
    <w:rsid w:val="00077F31"/>
    <w:rsid w:val="0008083A"/>
    <w:rsid w:val="00080885"/>
    <w:rsid w:val="000822DB"/>
    <w:rsid w:val="000823F0"/>
    <w:rsid w:val="00082D43"/>
    <w:rsid w:val="00083535"/>
    <w:rsid w:val="000837D6"/>
    <w:rsid w:val="000843AB"/>
    <w:rsid w:val="00084571"/>
    <w:rsid w:val="00084825"/>
    <w:rsid w:val="00085094"/>
    <w:rsid w:val="000853F2"/>
    <w:rsid w:val="00085776"/>
    <w:rsid w:val="00086FC3"/>
    <w:rsid w:val="0008758B"/>
    <w:rsid w:val="00087EAB"/>
    <w:rsid w:val="00090621"/>
    <w:rsid w:val="00090709"/>
    <w:rsid w:val="000907CC"/>
    <w:rsid w:val="00090D8D"/>
    <w:rsid w:val="000912BE"/>
    <w:rsid w:val="00091649"/>
    <w:rsid w:val="00092617"/>
    <w:rsid w:val="000931B2"/>
    <w:rsid w:val="000940E8"/>
    <w:rsid w:val="00094DB0"/>
    <w:rsid w:val="000959E0"/>
    <w:rsid w:val="00095F13"/>
    <w:rsid w:val="00095FA1"/>
    <w:rsid w:val="000962FF"/>
    <w:rsid w:val="00096A6F"/>
    <w:rsid w:val="00096E86"/>
    <w:rsid w:val="000974C7"/>
    <w:rsid w:val="000A004F"/>
    <w:rsid w:val="000A0135"/>
    <w:rsid w:val="000A092F"/>
    <w:rsid w:val="000A09ED"/>
    <w:rsid w:val="000A0AEC"/>
    <w:rsid w:val="000A127B"/>
    <w:rsid w:val="000A153A"/>
    <w:rsid w:val="000A18E8"/>
    <w:rsid w:val="000A1B10"/>
    <w:rsid w:val="000A2C1E"/>
    <w:rsid w:val="000A45CF"/>
    <w:rsid w:val="000A4C8D"/>
    <w:rsid w:val="000A5BA2"/>
    <w:rsid w:val="000A6517"/>
    <w:rsid w:val="000A6952"/>
    <w:rsid w:val="000A6990"/>
    <w:rsid w:val="000A7678"/>
    <w:rsid w:val="000A779F"/>
    <w:rsid w:val="000A7A67"/>
    <w:rsid w:val="000B04AA"/>
    <w:rsid w:val="000B099C"/>
    <w:rsid w:val="000B09C3"/>
    <w:rsid w:val="000B1DBB"/>
    <w:rsid w:val="000B26A4"/>
    <w:rsid w:val="000B27F3"/>
    <w:rsid w:val="000B2E95"/>
    <w:rsid w:val="000B3761"/>
    <w:rsid w:val="000B37D1"/>
    <w:rsid w:val="000B381D"/>
    <w:rsid w:val="000B4B26"/>
    <w:rsid w:val="000B4E24"/>
    <w:rsid w:val="000B592D"/>
    <w:rsid w:val="000B5D97"/>
    <w:rsid w:val="000B6F04"/>
    <w:rsid w:val="000B7375"/>
    <w:rsid w:val="000B7BB4"/>
    <w:rsid w:val="000B7F44"/>
    <w:rsid w:val="000C0197"/>
    <w:rsid w:val="000C0C3A"/>
    <w:rsid w:val="000C0F6B"/>
    <w:rsid w:val="000C1629"/>
    <w:rsid w:val="000C1675"/>
    <w:rsid w:val="000C1863"/>
    <w:rsid w:val="000C1C5E"/>
    <w:rsid w:val="000C1E82"/>
    <w:rsid w:val="000C312D"/>
    <w:rsid w:val="000C3FA3"/>
    <w:rsid w:val="000C4006"/>
    <w:rsid w:val="000C47E9"/>
    <w:rsid w:val="000C48A4"/>
    <w:rsid w:val="000C4960"/>
    <w:rsid w:val="000C4B8A"/>
    <w:rsid w:val="000C4F55"/>
    <w:rsid w:val="000C50AC"/>
    <w:rsid w:val="000C54FB"/>
    <w:rsid w:val="000C59D3"/>
    <w:rsid w:val="000C68D1"/>
    <w:rsid w:val="000D032D"/>
    <w:rsid w:val="000D0568"/>
    <w:rsid w:val="000D111D"/>
    <w:rsid w:val="000D1232"/>
    <w:rsid w:val="000D142F"/>
    <w:rsid w:val="000D1476"/>
    <w:rsid w:val="000D19DB"/>
    <w:rsid w:val="000D26FD"/>
    <w:rsid w:val="000D2820"/>
    <w:rsid w:val="000D2B6F"/>
    <w:rsid w:val="000D3225"/>
    <w:rsid w:val="000D367D"/>
    <w:rsid w:val="000D3E9E"/>
    <w:rsid w:val="000D470E"/>
    <w:rsid w:val="000D47D8"/>
    <w:rsid w:val="000D4E7D"/>
    <w:rsid w:val="000D5187"/>
    <w:rsid w:val="000D5A8D"/>
    <w:rsid w:val="000D5CC0"/>
    <w:rsid w:val="000D5EFC"/>
    <w:rsid w:val="000D63F7"/>
    <w:rsid w:val="000D6CED"/>
    <w:rsid w:val="000D7133"/>
    <w:rsid w:val="000D7162"/>
    <w:rsid w:val="000D77F1"/>
    <w:rsid w:val="000D7E13"/>
    <w:rsid w:val="000E0033"/>
    <w:rsid w:val="000E18CF"/>
    <w:rsid w:val="000E1A4F"/>
    <w:rsid w:val="000E2715"/>
    <w:rsid w:val="000E2E2A"/>
    <w:rsid w:val="000E30E3"/>
    <w:rsid w:val="000E348A"/>
    <w:rsid w:val="000E3697"/>
    <w:rsid w:val="000E4B23"/>
    <w:rsid w:val="000E4B84"/>
    <w:rsid w:val="000E4F7A"/>
    <w:rsid w:val="000E5E31"/>
    <w:rsid w:val="000E7C11"/>
    <w:rsid w:val="000F10F6"/>
    <w:rsid w:val="000F110B"/>
    <w:rsid w:val="000F1737"/>
    <w:rsid w:val="000F1CD0"/>
    <w:rsid w:val="000F2455"/>
    <w:rsid w:val="000F3283"/>
    <w:rsid w:val="000F3C17"/>
    <w:rsid w:val="000F3C23"/>
    <w:rsid w:val="000F4D03"/>
    <w:rsid w:val="000F4DF8"/>
    <w:rsid w:val="000F4EDE"/>
    <w:rsid w:val="000F5A3B"/>
    <w:rsid w:val="000F6118"/>
    <w:rsid w:val="000F6E49"/>
    <w:rsid w:val="000F743C"/>
    <w:rsid w:val="000F766B"/>
    <w:rsid w:val="000F7CAE"/>
    <w:rsid w:val="00100FB2"/>
    <w:rsid w:val="00101741"/>
    <w:rsid w:val="001020F4"/>
    <w:rsid w:val="00102B51"/>
    <w:rsid w:val="001034E0"/>
    <w:rsid w:val="001036FF"/>
    <w:rsid w:val="0010437D"/>
    <w:rsid w:val="001043CD"/>
    <w:rsid w:val="00104412"/>
    <w:rsid w:val="0010451C"/>
    <w:rsid w:val="0010481F"/>
    <w:rsid w:val="00104A01"/>
    <w:rsid w:val="001051D6"/>
    <w:rsid w:val="00105AFF"/>
    <w:rsid w:val="001072BB"/>
    <w:rsid w:val="00107407"/>
    <w:rsid w:val="00107884"/>
    <w:rsid w:val="00110896"/>
    <w:rsid w:val="00110BD7"/>
    <w:rsid w:val="00110E8A"/>
    <w:rsid w:val="00111A1C"/>
    <w:rsid w:val="00111D9C"/>
    <w:rsid w:val="00112BF5"/>
    <w:rsid w:val="001136B3"/>
    <w:rsid w:val="00113815"/>
    <w:rsid w:val="001143B9"/>
    <w:rsid w:val="001144A0"/>
    <w:rsid w:val="001149A0"/>
    <w:rsid w:val="00114BE9"/>
    <w:rsid w:val="00115754"/>
    <w:rsid w:val="00116429"/>
    <w:rsid w:val="00116475"/>
    <w:rsid w:val="001170FA"/>
    <w:rsid w:val="00117E60"/>
    <w:rsid w:val="00117FCE"/>
    <w:rsid w:val="00121302"/>
    <w:rsid w:val="00121CB3"/>
    <w:rsid w:val="00121D43"/>
    <w:rsid w:val="00123848"/>
    <w:rsid w:val="00123B6F"/>
    <w:rsid w:val="00123D48"/>
    <w:rsid w:val="001246B0"/>
    <w:rsid w:val="0012558F"/>
    <w:rsid w:val="00125FD1"/>
    <w:rsid w:val="0012642F"/>
    <w:rsid w:val="00126689"/>
    <w:rsid w:val="00127330"/>
    <w:rsid w:val="00127FD1"/>
    <w:rsid w:val="00130916"/>
    <w:rsid w:val="00131726"/>
    <w:rsid w:val="00131997"/>
    <w:rsid w:val="001322E5"/>
    <w:rsid w:val="001323FF"/>
    <w:rsid w:val="00132A2E"/>
    <w:rsid w:val="00132EA0"/>
    <w:rsid w:val="00132EDF"/>
    <w:rsid w:val="00133AFE"/>
    <w:rsid w:val="00133C72"/>
    <w:rsid w:val="0013442D"/>
    <w:rsid w:val="0013514F"/>
    <w:rsid w:val="00136E9C"/>
    <w:rsid w:val="00137E22"/>
    <w:rsid w:val="001407B0"/>
    <w:rsid w:val="0014101D"/>
    <w:rsid w:val="001411F0"/>
    <w:rsid w:val="001426A7"/>
    <w:rsid w:val="00142788"/>
    <w:rsid w:val="001428CE"/>
    <w:rsid w:val="00142E1C"/>
    <w:rsid w:val="00142F9C"/>
    <w:rsid w:val="00143570"/>
    <w:rsid w:val="00143770"/>
    <w:rsid w:val="00143A5C"/>
    <w:rsid w:val="00144A38"/>
    <w:rsid w:val="00144B75"/>
    <w:rsid w:val="001456D9"/>
    <w:rsid w:val="00145A4F"/>
    <w:rsid w:val="00145AC0"/>
    <w:rsid w:val="00146807"/>
    <w:rsid w:val="00150677"/>
    <w:rsid w:val="0015167D"/>
    <w:rsid w:val="0015265A"/>
    <w:rsid w:val="00152836"/>
    <w:rsid w:val="00152870"/>
    <w:rsid w:val="0015288D"/>
    <w:rsid w:val="00152D4D"/>
    <w:rsid w:val="00152FFB"/>
    <w:rsid w:val="0015405E"/>
    <w:rsid w:val="0015496C"/>
    <w:rsid w:val="0015530B"/>
    <w:rsid w:val="00155DE9"/>
    <w:rsid w:val="0015669C"/>
    <w:rsid w:val="001579C2"/>
    <w:rsid w:val="00160416"/>
    <w:rsid w:val="0016071D"/>
    <w:rsid w:val="001611A3"/>
    <w:rsid w:val="001635B6"/>
    <w:rsid w:val="0016495B"/>
    <w:rsid w:val="001649BF"/>
    <w:rsid w:val="001658C7"/>
    <w:rsid w:val="0016716C"/>
    <w:rsid w:val="00167DC0"/>
    <w:rsid w:val="00167FC1"/>
    <w:rsid w:val="0017044E"/>
    <w:rsid w:val="00170A08"/>
    <w:rsid w:val="00170FD0"/>
    <w:rsid w:val="001710A9"/>
    <w:rsid w:val="00171713"/>
    <w:rsid w:val="00171F57"/>
    <w:rsid w:val="00173FA3"/>
    <w:rsid w:val="00174F7C"/>
    <w:rsid w:val="0017517C"/>
    <w:rsid w:val="0017530F"/>
    <w:rsid w:val="00175371"/>
    <w:rsid w:val="00175A4A"/>
    <w:rsid w:val="00175EDF"/>
    <w:rsid w:val="00176193"/>
    <w:rsid w:val="00176AC9"/>
    <w:rsid w:val="001778A3"/>
    <w:rsid w:val="001807DA"/>
    <w:rsid w:val="00181F02"/>
    <w:rsid w:val="00182387"/>
    <w:rsid w:val="001828E9"/>
    <w:rsid w:val="00182F70"/>
    <w:rsid w:val="00183417"/>
    <w:rsid w:val="001837A2"/>
    <w:rsid w:val="00183CFD"/>
    <w:rsid w:val="001844A0"/>
    <w:rsid w:val="00184D75"/>
    <w:rsid w:val="00184E82"/>
    <w:rsid w:val="00186EA0"/>
    <w:rsid w:val="00187FB4"/>
    <w:rsid w:val="00190211"/>
    <w:rsid w:val="0019038B"/>
    <w:rsid w:val="001914DA"/>
    <w:rsid w:val="0019152D"/>
    <w:rsid w:val="00191669"/>
    <w:rsid w:val="001917F1"/>
    <w:rsid w:val="00191C3E"/>
    <w:rsid w:val="00191CD4"/>
    <w:rsid w:val="00192609"/>
    <w:rsid w:val="001936BB"/>
    <w:rsid w:val="001944DA"/>
    <w:rsid w:val="00194ADF"/>
    <w:rsid w:val="0019571A"/>
    <w:rsid w:val="00195B4D"/>
    <w:rsid w:val="00196A76"/>
    <w:rsid w:val="001973A7"/>
    <w:rsid w:val="00197C50"/>
    <w:rsid w:val="001A0782"/>
    <w:rsid w:val="001A0C27"/>
    <w:rsid w:val="001A13FB"/>
    <w:rsid w:val="001A1EB8"/>
    <w:rsid w:val="001A2896"/>
    <w:rsid w:val="001A2BAF"/>
    <w:rsid w:val="001A3D81"/>
    <w:rsid w:val="001A4343"/>
    <w:rsid w:val="001A4CB7"/>
    <w:rsid w:val="001A52C9"/>
    <w:rsid w:val="001A53A4"/>
    <w:rsid w:val="001A551A"/>
    <w:rsid w:val="001A56DC"/>
    <w:rsid w:val="001A612A"/>
    <w:rsid w:val="001A6192"/>
    <w:rsid w:val="001A6AE9"/>
    <w:rsid w:val="001A6BDE"/>
    <w:rsid w:val="001A7CC7"/>
    <w:rsid w:val="001B174B"/>
    <w:rsid w:val="001B31D4"/>
    <w:rsid w:val="001B3321"/>
    <w:rsid w:val="001B3684"/>
    <w:rsid w:val="001B37D6"/>
    <w:rsid w:val="001B4560"/>
    <w:rsid w:val="001B514A"/>
    <w:rsid w:val="001B5F30"/>
    <w:rsid w:val="001B6205"/>
    <w:rsid w:val="001B6BD7"/>
    <w:rsid w:val="001B7B00"/>
    <w:rsid w:val="001B7C88"/>
    <w:rsid w:val="001C0086"/>
    <w:rsid w:val="001C04ED"/>
    <w:rsid w:val="001C0620"/>
    <w:rsid w:val="001C084D"/>
    <w:rsid w:val="001C1170"/>
    <w:rsid w:val="001C27F8"/>
    <w:rsid w:val="001C2A52"/>
    <w:rsid w:val="001C3A2A"/>
    <w:rsid w:val="001C3E48"/>
    <w:rsid w:val="001C4283"/>
    <w:rsid w:val="001C43BF"/>
    <w:rsid w:val="001C460E"/>
    <w:rsid w:val="001C5141"/>
    <w:rsid w:val="001C53D0"/>
    <w:rsid w:val="001C5E09"/>
    <w:rsid w:val="001C6151"/>
    <w:rsid w:val="001C627B"/>
    <w:rsid w:val="001C735E"/>
    <w:rsid w:val="001C7468"/>
    <w:rsid w:val="001C7FF3"/>
    <w:rsid w:val="001D046F"/>
    <w:rsid w:val="001D1AAE"/>
    <w:rsid w:val="001D22D9"/>
    <w:rsid w:val="001D289C"/>
    <w:rsid w:val="001D3045"/>
    <w:rsid w:val="001D34C2"/>
    <w:rsid w:val="001D3D5B"/>
    <w:rsid w:val="001D5919"/>
    <w:rsid w:val="001D64DD"/>
    <w:rsid w:val="001D7F5A"/>
    <w:rsid w:val="001E01BD"/>
    <w:rsid w:val="001E07EF"/>
    <w:rsid w:val="001E1064"/>
    <w:rsid w:val="001E1489"/>
    <w:rsid w:val="001E1D46"/>
    <w:rsid w:val="001E20CD"/>
    <w:rsid w:val="001E24F2"/>
    <w:rsid w:val="001E314E"/>
    <w:rsid w:val="001E3A08"/>
    <w:rsid w:val="001E3FD3"/>
    <w:rsid w:val="001E3FD6"/>
    <w:rsid w:val="001E458E"/>
    <w:rsid w:val="001E4BA9"/>
    <w:rsid w:val="001E5713"/>
    <w:rsid w:val="001E675A"/>
    <w:rsid w:val="001E6BFA"/>
    <w:rsid w:val="001E6C3E"/>
    <w:rsid w:val="001F08B8"/>
    <w:rsid w:val="001F0E29"/>
    <w:rsid w:val="001F1DFC"/>
    <w:rsid w:val="001F1F45"/>
    <w:rsid w:val="001F342F"/>
    <w:rsid w:val="001F3538"/>
    <w:rsid w:val="001F408D"/>
    <w:rsid w:val="001F5D58"/>
    <w:rsid w:val="001F64CE"/>
    <w:rsid w:val="001F7B69"/>
    <w:rsid w:val="001F7F73"/>
    <w:rsid w:val="00200BC1"/>
    <w:rsid w:val="00202772"/>
    <w:rsid w:val="002038BE"/>
    <w:rsid w:val="00203CDB"/>
    <w:rsid w:val="00203D2C"/>
    <w:rsid w:val="00203EDD"/>
    <w:rsid w:val="00204F41"/>
    <w:rsid w:val="0020558E"/>
    <w:rsid w:val="002055F7"/>
    <w:rsid w:val="002061B5"/>
    <w:rsid w:val="0020652C"/>
    <w:rsid w:val="00206A4C"/>
    <w:rsid w:val="00207725"/>
    <w:rsid w:val="00210F4D"/>
    <w:rsid w:val="002116BA"/>
    <w:rsid w:val="00212327"/>
    <w:rsid w:val="002125AA"/>
    <w:rsid w:val="00212EC4"/>
    <w:rsid w:val="002136AB"/>
    <w:rsid w:val="00213DBD"/>
    <w:rsid w:val="00213E97"/>
    <w:rsid w:val="0021443C"/>
    <w:rsid w:val="00214786"/>
    <w:rsid w:val="00214876"/>
    <w:rsid w:val="00215343"/>
    <w:rsid w:val="00215E24"/>
    <w:rsid w:val="00216235"/>
    <w:rsid w:val="0021694F"/>
    <w:rsid w:val="00217635"/>
    <w:rsid w:val="00217A70"/>
    <w:rsid w:val="00217CB1"/>
    <w:rsid w:val="00220292"/>
    <w:rsid w:val="00220464"/>
    <w:rsid w:val="002212E0"/>
    <w:rsid w:val="002221F2"/>
    <w:rsid w:val="002228E5"/>
    <w:rsid w:val="00222B3E"/>
    <w:rsid w:val="00223B29"/>
    <w:rsid w:val="00223C89"/>
    <w:rsid w:val="00224B1A"/>
    <w:rsid w:val="00224CD9"/>
    <w:rsid w:val="00224F79"/>
    <w:rsid w:val="00225450"/>
    <w:rsid w:val="002255E9"/>
    <w:rsid w:val="00225B34"/>
    <w:rsid w:val="00227099"/>
    <w:rsid w:val="00227E84"/>
    <w:rsid w:val="00227F93"/>
    <w:rsid w:val="0023052F"/>
    <w:rsid w:val="00231697"/>
    <w:rsid w:val="0023202D"/>
    <w:rsid w:val="002329CF"/>
    <w:rsid w:val="00232AE3"/>
    <w:rsid w:val="00234426"/>
    <w:rsid w:val="00234DC7"/>
    <w:rsid w:val="00235929"/>
    <w:rsid w:val="002359D1"/>
    <w:rsid w:val="00235C72"/>
    <w:rsid w:val="00236047"/>
    <w:rsid w:val="00236A3D"/>
    <w:rsid w:val="00236AB7"/>
    <w:rsid w:val="002377AC"/>
    <w:rsid w:val="00237B7C"/>
    <w:rsid w:val="00237F07"/>
    <w:rsid w:val="00241AAC"/>
    <w:rsid w:val="00243245"/>
    <w:rsid w:val="002436F5"/>
    <w:rsid w:val="00243C02"/>
    <w:rsid w:val="00245AE0"/>
    <w:rsid w:val="00245CC7"/>
    <w:rsid w:val="00245F2C"/>
    <w:rsid w:val="0024751C"/>
    <w:rsid w:val="0025062C"/>
    <w:rsid w:val="002509A5"/>
    <w:rsid w:val="00250B44"/>
    <w:rsid w:val="00250FD7"/>
    <w:rsid w:val="002514E1"/>
    <w:rsid w:val="002518E2"/>
    <w:rsid w:val="0025242C"/>
    <w:rsid w:val="0025245F"/>
    <w:rsid w:val="00253862"/>
    <w:rsid w:val="00254242"/>
    <w:rsid w:val="002546C9"/>
    <w:rsid w:val="00254F41"/>
    <w:rsid w:val="00255430"/>
    <w:rsid w:val="00256461"/>
    <w:rsid w:val="00257649"/>
    <w:rsid w:val="002606C4"/>
    <w:rsid w:val="0026097D"/>
    <w:rsid w:val="00260A36"/>
    <w:rsid w:val="00260BEB"/>
    <w:rsid w:val="00261774"/>
    <w:rsid w:val="00261A42"/>
    <w:rsid w:val="00261FF9"/>
    <w:rsid w:val="00262127"/>
    <w:rsid w:val="00262741"/>
    <w:rsid w:val="00262880"/>
    <w:rsid w:val="00262FB1"/>
    <w:rsid w:val="002639E4"/>
    <w:rsid w:val="0026469E"/>
    <w:rsid w:val="00264DB0"/>
    <w:rsid w:val="002651AF"/>
    <w:rsid w:val="0026559A"/>
    <w:rsid w:val="00265B2F"/>
    <w:rsid w:val="00266501"/>
    <w:rsid w:val="002665CA"/>
    <w:rsid w:val="0026787E"/>
    <w:rsid w:val="002679D1"/>
    <w:rsid w:val="00267E30"/>
    <w:rsid w:val="00270832"/>
    <w:rsid w:val="00273211"/>
    <w:rsid w:val="00273D45"/>
    <w:rsid w:val="00273D5D"/>
    <w:rsid w:val="00274325"/>
    <w:rsid w:val="0027457A"/>
    <w:rsid w:val="00274914"/>
    <w:rsid w:val="002751C1"/>
    <w:rsid w:val="00275218"/>
    <w:rsid w:val="00275237"/>
    <w:rsid w:val="00275CD4"/>
    <w:rsid w:val="00275F7B"/>
    <w:rsid w:val="002764A3"/>
    <w:rsid w:val="00276726"/>
    <w:rsid w:val="0027694E"/>
    <w:rsid w:val="00276993"/>
    <w:rsid w:val="00276D1C"/>
    <w:rsid w:val="0027752A"/>
    <w:rsid w:val="00277784"/>
    <w:rsid w:val="0028002E"/>
    <w:rsid w:val="00280CC2"/>
    <w:rsid w:val="0028115C"/>
    <w:rsid w:val="00282D6B"/>
    <w:rsid w:val="002837A8"/>
    <w:rsid w:val="002844B5"/>
    <w:rsid w:val="002850F0"/>
    <w:rsid w:val="00286C08"/>
    <w:rsid w:val="00287E64"/>
    <w:rsid w:val="00287FBA"/>
    <w:rsid w:val="00290532"/>
    <w:rsid w:val="00290869"/>
    <w:rsid w:val="002908BD"/>
    <w:rsid w:val="00291E45"/>
    <w:rsid w:val="002922FE"/>
    <w:rsid w:val="00292647"/>
    <w:rsid w:val="00292D31"/>
    <w:rsid w:val="002932E5"/>
    <w:rsid w:val="0029353A"/>
    <w:rsid w:val="00293619"/>
    <w:rsid w:val="0029361E"/>
    <w:rsid w:val="00293BE0"/>
    <w:rsid w:val="0029427D"/>
    <w:rsid w:val="00295735"/>
    <w:rsid w:val="00295B02"/>
    <w:rsid w:val="002967FE"/>
    <w:rsid w:val="00296A5F"/>
    <w:rsid w:val="002971BF"/>
    <w:rsid w:val="002979CE"/>
    <w:rsid w:val="00297A1A"/>
    <w:rsid w:val="00297B50"/>
    <w:rsid w:val="002A00C3"/>
    <w:rsid w:val="002A0272"/>
    <w:rsid w:val="002A0E3E"/>
    <w:rsid w:val="002A2001"/>
    <w:rsid w:val="002A2305"/>
    <w:rsid w:val="002A23BE"/>
    <w:rsid w:val="002A2594"/>
    <w:rsid w:val="002A3A6E"/>
    <w:rsid w:val="002A3D22"/>
    <w:rsid w:val="002A525F"/>
    <w:rsid w:val="002A5ADF"/>
    <w:rsid w:val="002A6076"/>
    <w:rsid w:val="002A680F"/>
    <w:rsid w:val="002A6E79"/>
    <w:rsid w:val="002A72F0"/>
    <w:rsid w:val="002A7BD5"/>
    <w:rsid w:val="002A7D9B"/>
    <w:rsid w:val="002B039D"/>
    <w:rsid w:val="002B0F3E"/>
    <w:rsid w:val="002B18EA"/>
    <w:rsid w:val="002B328E"/>
    <w:rsid w:val="002B3890"/>
    <w:rsid w:val="002B39C1"/>
    <w:rsid w:val="002B3EBE"/>
    <w:rsid w:val="002B5094"/>
    <w:rsid w:val="002B5337"/>
    <w:rsid w:val="002B56B3"/>
    <w:rsid w:val="002B727E"/>
    <w:rsid w:val="002C070D"/>
    <w:rsid w:val="002C0898"/>
    <w:rsid w:val="002C0E7F"/>
    <w:rsid w:val="002C1B24"/>
    <w:rsid w:val="002C2771"/>
    <w:rsid w:val="002C307B"/>
    <w:rsid w:val="002C30C5"/>
    <w:rsid w:val="002C3122"/>
    <w:rsid w:val="002C336B"/>
    <w:rsid w:val="002C3E22"/>
    <w:rsid w:val="002C4A1D"/>
    <w:rsid w:val="002C4FFE"/>
    <w:rsid w:val="002C55EC"/>
    <w:rsid w:val="002C69A7"/>
    <w:rsid w:val="002C6A7F"/>
    <w:rsid w:val="002C73AE"/>
    <w:rsid w:val="002C7B96"/>
    <w:rsid w:val="002C7C08"/>
    <w:rsid w:val="002C7E0D"/>
    <w:rsid w:val="002D0CCD"/>
    <w:rsid w:val="002D113B"/>
    <w:rsid w:val="002D1ABB"/>
    <w:rsid w:val="002D1DAB"/>
    <w:rsid w:val="002D1F93"/>
    <w:rsid w:val="002D2828"/>
    <w:rsid w:val="002D4BB3"/>
    <w:rsid w:val="002D4E3F"/>
    <w:rsid w:val="002D5171"/>
    <w:rsid w:val="002D53BF"/>
    <w:rsid w:val="002D5F5E"/>
    <w:rsid w:val="002D6371"/>
    <w:rsid w:val="002D70A1"/>
    <w:rsid w:val="002D7106"/>
    <w:rsid w:val="002D7453"/>
    <w:rsid w:val="002D78CB"/>
    <w:rsid w:val="002E0746"/>
    <w:rsid w:val="002E084B"/>
    <w:rsid w:val="002E0B96"/>
    <w:rsid w:val="002E1E25"/>
    <w:rsid w:val="002E2B28"/>
    <w:rsid w:val="002E2BFB"/>
    <w:rsid w:val="002E3BFE"/>
    <w:rsid w:val="002E4F86"/>
    <w:rsid w:val="002E5EE6"/>
    <w:rsid w:val="002E5F8B"/>
    <w:rsid w:val="002E6857"/>
    <w:rsid w:val="002E7CB8"/>
    <w:rsid w:val="002F0309"/>
    <w:rsid w:val="002F0C88"/>
    <w:rsid w:val="002F0E2B"/>
    <w:rsid w:val="002F146A"/>
    <w:rsid w:val="002F209E"/>
    <w:rsid w:val="002F29DB"/>
    <w:rsid w:val="002F33BC"/>
    <w:rsid w:val="002F39A0"/>
    <w:rsid w:val="002F3CCF"/>
    <w:rsid w:val="002F4727"/>
    <w:rsid w:val="002F48AB"/>
    <w:rsid w:val="002F4E08"/>
    <w:rsid w:val="002F52CB"/>
    <w:rsid w:val="002F558E"/>
    <w:rsid w:val="002F5868"/>
    <w:rsid w:val="002F6BC3"/>
    <w:rsid w:val="002F6BD0"/>
    <w:rsid w:val="002F6BD8"/>
    <w:rsid w:val="002F7D1D"/>
    <w:rsid w:val="0030011A"/>
    <w:rsid w:val="003007C1"/>
    <w:rsid w:val="00302D84"/>
    <w:rsid w:val="00302FE8"/>
    <w:rsid w:val="00303A82"/>
    <w:rsid w:val="0030436D"/>
    <w:rsid w:val="003049D2"/>
    <w:rsid w:val="00304B53"/>
    <w:rsid w:val="00304D26"/>
    <w:rsid w:val="003059A2"/>
    <w:rsid w:val="00305C45"/>
    <w:rsid w:val="00305D34"/>
    <w:rsid w:val="0030662E"/>
    <w:rsid w:val="00307B3B"/>
    <w:rsid w:val="00307C18"/>
    <w:rsid w:val="00307E03"/>
    <w:rsid w:val="00310183"/>
    <w:rsid w:val="00310A2F"/>
    <w:rsid w:val="00310B8D"/>
    <w:rsid w:val="00310C92"/>
    <w:rsid w:val="0031150C"/>
    <w:rsid w:val="00311606"/>
    <w:rsid w:val="00312431"/>
    <w:rsid w:val="0031369D"/>
    <w:rsid w:val="00313937"/>
    <w:rsid w:val="00314487"/>
    <w:rsid w:val="00314872"/>
    <w:rsid w:val="00314B81"/>
    <w:rsid w:val="00315A09"/>
    <w:rsid w:val="00315DAF"/>
    <w:rsid w:val="00316371"/>
    <w:rsid w:val="003163C5"/>
    <w:rsid w:val="00317060"/>
    <w:rsid w:val="003172DE"/>
    <w:rsid w:val="00317A52"/>
    <w:rsid w:val="0032036A"/>
    <w:rsid w:val="003203FF"/>
    <w:rsid w:val="00320812"/>
    <w:rsid w:val="003224E8"/>
    <w:rsid w:val="00322659"/>
    <w:rsid w:val="00322A3B"/>
    <w:rsid w:val="00322E16"/>
    <w:rsid w:val="003233B8"/>
    <w:rsid w:val="0032504F"/>
    <w:rsid w:val="003255D5"/>
    <w:rsid w:val="0032588C"/>
    <w:rsid w:val="00325FAC"/>
    <w:rsid w:val="00326B07"/>
    <w:rsid w:val="00326F26"/>
    <w:rsid w:val="0032748B"/>
    <w:rsid w:val="00327583"/>
    <w:rsid w:val="00327722"/>
    <w:rsid w:val="00327752"/>
    <w:rsid w:val="00327777"/>
    <w:rsid w:val="003306AC"/>
    <w:rsid w:val="00330AB5"/>
    <w:rsid w:val="00330B4B"/>
    <w:rsid w:val="00330BF0"/>
    <w:rsid w:val="00331F47"/>
    <w:rsid w:val="003321BD"/>
    <w:rsid w:val="00333CB7"/>
    <w:rsid w:val="00336111"/>
    <w:rsid w:val="003361EF"/>
    <w:rsid w:val="00337298"/>
    <w:rsid w:val="003377C7"/>
    <w:rsid w:val="00337B52"/>
    <w:rsid w:val="00337C39"/>
    <w:rsid w:val="00337E0A"/>
    <w:rsid w:val="00340154"/>
    <w:rsid w:val="003416CF"/>
    <w:rsid w:val="00341965"/>
    <w:rsid w:val="00342127"/>
    <w:rsid w:val="00343022"/>
    <w:rsid w:val="0034324B"/>
    <w:rsid w:val="00343684"/>
    <w:rsid w:val="0034464D"/>
    <w:rsid w:val="00344967"/>
    <w:rsid w:val="00344DF8"/>
    <w:rsid w:val="00344F9B"/>
    <w:rsid w:val="00345486"/>
    <w:rsid w:val="003454C7"/>
    <w:rsid w:val="003462F3"/>
    <w:rsid w:val="003469F4"/>
    <w:rsid w:val="00346ABD"/>
    <w:rsid w:val="00346CF8"/>
    <w:rsid w:val="00350634"/>
    <w:rsid w:val="003506D2"/>
    <w:rsid w:val="00350A9A"/>
    <w:rsid w:val="00350CB2"/>
    <w:rsid w:val="00350EEC"/>
    <w:rsid w:val="003516BB"/>
    <w:rsid w:val="003519AD"/>
    <w:rsid w:val="00355C33"/>
    <w:rsid w:val="003561A4"/>
    <w:rsid w:val="00356E16"/>
    <w:rsid w:val="003578FE"/>
    <w:rsid w:val="00357D38"/>
    <w:rsid w:val="00360000"/>
    <w:rsid w:val="0036061D"/>
    <w:rsid w:val="00360D35"/>
    <w:rsid w:val="003612FD"/>
    <w:rsid w:val="00361D97"/>
    <w:rsid w:val="003622A5"/>
    <w:rsid w:val="00362E9F"/>
    <w:rsid w:val="00364D1A"/>
    <w:rsid w:val="00364DC0"/>
    <w:rsid w:val="00365752"/>
    <w:rsid w:val="00366005"/>
    <w:rsid w:val="003664A8"/>
    <w:rsid w:val="0036754B"/>
    <w:rsid w:val="00367B2C"/>
    <w:rsid w:val="003700DB"/>
    <w:rsid w:val="003701D3"/>
    <w:rsid w:val="0037026C"/>
    <w:rsid w:val="00371108"/>
    <w:rsid w:val="00371249"/>
    <w:rsid w:val="0037160E"/>
    <w:rsid w:val="00372260"/>
    <w:rsid w:val="003731B3"/>
    <w:rsid w:val="003735E0"/>
    <w:rsid w:val="0037373C"/>
    <w:rsid w:val="00373E9F"/>
    <w:rsid w:val="00375B17"/>
    <w:rsid w:val="00375D3C"/>
    <w:rsid w:val="00376734"/>
    <w:rsid w:val="00376D20"/>
    <w:rsid w:val="00377021"/>
    <w:rsid w:val="00377555"/>
    <w:rsid w:val="0037774B"/>
    <w:rsid w:val="0038060A"/>
    <w:rsid w:val="00380913"/>
    <w:rsid w:val="0038093D"/>
    <w:rsid w:val="003809BA"/>
    <w:rsid w:val="003810E5"/>
    <w:rsid w:val="0038137E"/>
    <w:rsid w:val="003815D5"/>
    <w:rsid w:val="00381AAE"/>
    <w:rsid w:val="00381B14"/>
    <w:rsid w:val="00382748"/>
    <w:rsid w:val="00383451"/>
    <w:rsid w:val="00383DA3"/>
    <w:rsid w:val="00384069"/>
    <w:rsid w:val="0038425D"/>
    <w:rsid w:val="003845D5"/>
    <w:rsid w:val="0038489E"/>
    <w:rsid w:val="00384AD6"/>
    <w:rsid w:val="003852AB"/>
    <w:rsid w:val="003852B0"/>
    <w:rsid w:val="00385957"/>
    <w:rsid w:val="0038605D"/>
    <w:rsid w:val="003864AD"/>
    <w:rsid w:val="0038652F"/>
    <w:rsid w:val="0038670C"/>
    <w:rsid w:val="00387658"/>
    <w:rsid w:val="003877EB"/>
    <w:rsid w:val="0039011D"/>
    <w:rsid w:val="003901A6"/>
    <w:rsid w:val="0039028A"/>
    <w:rsid w:val="0039039C"/>
    <w:rsid w:val="00390D4B"/>
    <w:rsid w:val="003919EF"/>
    <w:rsid w:val="00391B6A"/>
    <w:rsid w:val="00391C06"/>
    <w:rsid w:val="00391E7F"/>
    <w:rsid w:val="003920DE"/>
    <w:rsid w:val="00393417"/>
    <w:rsid w:val="00393AE9"/>
    <w:rsid w:val="003947A4"/>
    <w:rsid w:val="00394FB9"/>
    <w:rsid w:val="00395DAB"/>
    <w:rsid w:val="00395E8E"/>
    <w:rsid w:val="00396E88"/>
    <w:rsid w:val="003A034F"/>
    <w:rsid w:val="003A0A4D"/>
    <w:rsid w:val="003A1316"/>
    <w:rsid w:val="003A16D2"/>
    <w:rsid w:val="003A33E2"/>
    <w:rsid w:val="003A36D8"/>
    <w:rsid w:val="003A3D43"/>
    <w:rsid w:val="003A4F0A"/>
    <w:rsid w:val="003A4F79"/>
    <w:rsid w:val="003A4F90"/>
    <w:rsid w:val="003A509A"/>
    <w:rsid w:val="003A62C4"/>
    <w:rsid w:val="003A68FB"/>
    <w:rsid w:val="003A710B"/>
    <w:rsid w:val="003A722C"/>
    <w:rsid w:val="003A727E"/>
    <w:rsid w:val="003A7301"/>
    <w:rsid w:val="003B02CB"/>
    <w:rsid w:val="003B03A7"/>
    <w:rsid w:val="003B0FC5"/>
    <w:rsid w:val="003B134B"/>
    <w:rsid w:val="003B134C"/>
    <w:rsid w:val="003B1819"/>
    <w:rsid w:val="003B1E98"/>
    <w:rsid w:val="003B22DB"/>
    <w:rsid w:val="003B26C5"/>
    <w:rsid w:val="003B2841"/>
    <w:rsid w:val="003B31F6"/>
    <w:rsid w:val="003B34F5"/>
    <w:rsid w:val="003B3B08"/>
    <w:rsid w:val="003B42A9"/>
    <w:rsid w:val="003B4519"/>
    <w:rsid w:val="003B4693"/>
    <w:rsid w:val="003B61B3"/>
    <w:rsid w:val="003B6DAB"/>
    <w:rsid w:val="003B7678"/>
    <w:rsid w:val="003B773E"/>
    <w:rsid w:val="003B7817"/>
    <w:rsid w:val="003B7A71"/>
    <w:rsid w:val="003B7CD9"/>
    <w:rsid w:val="003C002B"/>
    <w:rsid w:val="003C052D"/>
    <w:rsid w:val="003C09AA"/>
    <w:rsid w:val="003C09D1"/>
    <w:rsid w:val="003C0B38"/>
    <w:rsid w:val="003C1824"/>
    <w:rsid w:val="003C1973"/>
    <w:rsid w:val="003C1C93"/>
    <w:rsid w:val="003C27C4"/>
    <w:rsid w:val="003C299A"/>
    <w:rsid w:val="003C370C"/>
    <w:rsid w:val="003C3CE5"/>
    <w:rsid w:val="003C3F2E"/>
    <w:rsid w:val="003C5A74"/>
    <w:rsid w:val="003C5F18"/>
    <w:rsid w:val="003C6923"/>
    <w:rsid w:val="003C6E02"/>
    <w:rsid w:val="003C7806"/>
    <w:rsid w:val="003C7B33"/>
    <w:rsid w:val="003C7F14"/>
    <w:rsid w:val="003D15BE"/>
    <w:rsid w:val="003D1ACA"/>
    <w:rsid w:val="003D2B3D"/>
    <w:rsid w:val="003D351C"/>
    <w:rsid w:val="003D3CA8"/>
    <w:rsid w:val="003D439E"/>
    <w:rsid w:val="003D45FA"/>
    <w:rsid w:val="003D4F2C"/>
    <w:rsid w:val="003D4F44"/>
    <w:rsid w:val="003D67A8"/>
    <w:rsid w:val="003D6A88"/>
    <w:rsid w:val="003D7001"/>
    <w:rsid w:val="003D7214"/>
    <w:rsid w:val="003D7861"/>
    <w:rsid w:val="003D7D37"/>
    <w:rsid w:val="003E00AB"/>
    <w:rsid w:val="003E013A"/>
    <w:rsid w:val="003E03A3"/>
    <w:rsid w:val="003E0BFA"/>
    <w:rsid w:val="003E1DDF"/>
    <w:rsid w:val="003E1E0C"/>
    <w:rsid w:val="003E2205"/>
    <w:rsid w:val="003E25D5"/>
    <w:rsid w:val="003E2CBF"/>
    <w:rsid w:val="003E3E72"/>
    <w:rsid w:val="003E3F53"/>
    <w:rsid w:val="003E4B2E"/>
    <w:rsid w:val="003E4DCF"/>
    <w:rsid w:val="003E5273"/>
    <w:rsid w:val="003E5E34"/>
    <w:rsid w:val="003E5FC4"/>
    <w:rsid w:val="003E618F"/>
    <w:rsid w:val="003E61C3"/>
    <w:rsid w:val="003E647B"/>
    <w:rsid w:val="003E73AE"/>
    <w:rsid w:val="003E795B"/>
    <w:rsid w:val="003E79BF"/>
    <w:rsid w:val="003E7DB2"/>
    <w:rsid w:val="003F07F1"/>
    <w:rsid w:val="003F0B97"/>
    <w:rsid w:val="003F0F2C"/>
    <w:rsid w:val="003F2507"/>
    <w:rsid w:val="003F2EA3"/>
    <w:rsid w:val="003F3354"/>
    <w:rsid w:val="003F33FF"/>
    <w:rsid w:val="003F3497"/>
    <w:rsid w:val="003F3571"/>
    <w:rsid w:val="003F4251"/>
    <w:rsid w:val="003F4C85"/>
    <w:rsid w:val="003F544D"/>
    <w:rsid w:val="003F6391"/>
    <w:rsid w:val="003F705D"/>
    <w:rsid w:val="003F7F33"/>
    <w:rsid w:val="0040058A"/>
    <w:rsid w:val="00400C41"/>
    <w:rsid w:val="00401835"/>
    <w:rsid w:val="00401B80"/>
    <w:rsid w:val="00402970"/>
    <w:rsid w:val="00402C23"/>
    <w:rsid w:val="0040415F"/>
    <w:rsid w:val="00404924"/>
    <w:rsid w:val="00404A37"/>
    <w:rsid w:val="00404A65"/>
    <w:rsid w:val="00406379"/>
    <w:rsid w:val="004063AE"/>
    <w:rsid w:val="00406523"/>
    <w:rsid w:val="0040734E"/>
    <w:rsid w:val="0040756E"/>
    <w:rsid w:val="00407CCE"/>
    <w:rsid w:val="004104A2"/>
    <w:rsid w:val="00410CCC"/>
    <w:rsid w:val="004114D0"/>
    <w:rsid w:val="0041203C"/>
    <w:rsid w:val="00412DC4"/>
    <w:rsid w:val="004130DF"/>
    <w:rsid w:val="004134DE"/>
    <w:rsid w:val="00413BBF"/>
    <w:rsid w:val="00413E94"/>
    <w:rsid w:val="00414233"/>
    <w:rsid w:val="004152E7"/>
    <w:rsid w:val="0041558F"/>
    <w:rsid w:val="0041564A"/>
    <w:rsid w:val="00415907"/>
    <w:rsid w:val="004168E0"/>
    <w:rsid w:val="00416D30"/>
    <w:rsid w:val="0041701D"/>
    <w:rsid w:val="00417BA9"/>
    <w:rsid w:val="00417EE9"/>
    <w:rsid w:val="00421EBE"/>
    <w:rsid w:val="0042236F"/>
    <w:rsid w:val="0042286A"/>
    <w:rsid w:val="00422879"/>
    <w:rsid w:val="00422F98"/>
    <w:rsid w:val="004230D3"/>
    <w:rsid w:val="00423753"/>
    <w:rsid w:val="004239B9"/>
    <w:rsid w:val="00423A44"/>
    <w:rsid w:val="00424722"/>
    <w:rsid w:val="00424A38"/>
    <w:rsid w:val="00424A70"/>
    <w:rsid w:val="004255C5"/>
    <w:rsid w:val="0042584B"/>
    <w:rsid w:val="00425A4C"/>
    <w:rsid w:val="00425A6A"/>
    <w:rsid w:val="00426947"/>
    <w:rsid w:val="00426DF0"/>
    <w:rsid w:val="004304AD"/>
    <w:rsid w:val="004305CE"/>
    <w:rsid w:val="004308D2"/>
    <w:rsid w:val="00430B85"/>
    <w:rsid w:val="00430E22"/>
    <w:rsid w:val="00431C28"/>
    <w:rsid w:val="00433944"/>
    <w:rsid w:val="00434764"/>
    <w:rsid w:val="00435271"/>
    <w:rsid w:val="004352B5"/>
    <w:rsid w:val="004361C4"/>
    <w:rsid w:val="00436E1D"/>
    <w:rsid w:val="00436FBF"/>
    <w:rsid w:val="004373C2"/>
    <w:rsid w:val="00437929"/>
    <w:rsid w:val="00440FCF"/>
    <w:rsid w:val="00441882"/>
    <w:rsid w:val="00441D77"/>
    <w:rsid w:val="0044230D"/>
    <w:rsid w:val="004423B2"/>
    <w:rsid w:val="00442AF2"/>
    <w:rsid w:val="00443874"/>
    <w:rsid w:val="00443B0A"/>
    <w:rsid w:val="0044470A"/>
    <w:rsid w:val="00445299"/>
    <w:rsid w:val="00446F32"/>
    <w:rsid w:val="00447767"/>
    <w:rsid w:val="00447E80"/>
    <w:rsid w:val="0045020A"/>
    <w:rsid w:val="00450469"/>
    <w:rsid w:val="0045143D"/>
    <w:rsid w:val="00451B97"/>
    <w:rsid w:val="00452562"/>
    <w:rsid w:val="00452F7A"/>
    <w:rsid w:val="00453116"/>
    <w:rsid w:val="0045344C"/>
    <w:rsid w:val="004537A5"/>
    <w:rsid w:val="00453ABC"/>
    <w:rsid w:val="00453E1C"/>
    <w:rsid w:val="00453ED4"/>
    <w:rsid w:val="00453ED7"/>
    <w:rsid w:val="004544E0"/>
    <w:rsid w:val="00454947"/>
    <w:rsid w:val="00454C0D"/>
    <w:rsid w:val="00454F27"/>
    <w:rsid w:val="00455544"/>
    <w:rsid w:val="004560FF"/>
    <w:rsid w:val="0045638C"/>
    <w:rsid w:val="00456685"/>
    <w:rsid w:val="00456D4B"/>
    <w:rsid w:val="0046019F"/>
    <w:rsid w:val="00460943"/>
    <w:rsid w:val="00460DD9"/>
    <w:rsid w:val="00461312"/>
    <w:rsid w:val="004614D1"/>
    <w:rsid w:val="00461852"/>
    <w:rsid w:val="00461EDB"/>
    <w:rsid w:val="00463365"/>
    <w:rsid w:val="0046399B"/>
    <w:rsid w:val="00463ECD"/>
    <w:rsid w:val="00464461"/>
    <w:rsid w:val="00464D9A"/>
    <w:rsid w:val="0046506A"/>
    <w:rsid w:val="0046532E"/>
    <w:rsid w:val="00465943"/>
    <w:rsid w:val="00465999"/>
    <w:rsid w:val="004659CE"/>
    <w:rsid w:val="00465E3B"/>
    <w:rsid w:val="00466785"/>
    <w:rsid w:val="004667BD"/>
    <w:rsid w:val="004667EF"/>
    <w:rsid w:val="00466E7D"/>
    <w:rsid w:val="00466E8F"/>
    <w:rsid w:val="004670C6"/>
    <w:rsid w:val="00467ED5"/>
    <w:rsid w:val="00470CAF"/>
    <w:rsid w:val="00472398"/>
    <w:rsid w:val="00472C96"/>
    <w:rsid w:val="00473666"/>
    <w:rsid w:val="00473C7F"/>
    <w:rsid w:val="00474D7D"/>
    <w:rsid w:val="00475016"/>
    <w:rsid w:val="004755E4"/>
    <w:rsid w:val="0047596F"/>
    <w:rsid w:val="00475AC9"/>
    <w:rsid w:val="00476CE0"/>
    <w:rsid w:val="00480014"/>
    <w:rsid w:val="00480045"/>
    <w:rsid w:val="004801D0"/>
    <w:rsid w:val="004803B6"/>
    <w:rsid w:val="00481B75"/>
    <w:rsid w:val="0048223C"/>
    <w:rsid w:val="004829FC"/>
    <w:rsid w:val="00482B39"/>
    <w:rsid w:val="00482D55"/>
    <w:rsid w:val="00482DD6"/>
    <w:rsid w:val="004846FE"/>
    <w:rsid w:val="00484C15"/>
    <w:rsid w:val="00485AA9"/>
    <w:rsid w:val="00486B82"/>
    <w:rsid w:val="00486D0B"/>
    <w:rsid w:val="00486EA4"/>
    <w:rsid w:val="00487101"/>
    <w:rsid w:val="004878F0"/>
    <w:rsid w:val="00487EFC"/>
    <w:rsid w:val="0049020D"/>
    <w:rsid w:val="004902E8"/>
    <w:rsid w:val="00491109"/>
    <w:rsid w:val="00492917"/>
    <w:rsid w:val="004939C6"/>
    <w:rsid w:val="00493BC0"/>
    <w:rsid w:val="00493EB9"/>
    <w:rsid w:val="00493F96"/>
    <w:rsid w:val="004945AF"/>
    <w:rsid w:val="004945DD"/>
    <w:rsid w:val="00494C9D"/>
    <w:rsid w:val="00495213"/>
    <w:rsid w:val="0049563C"/>
    <w:rsid w:val="00495DD4"/>
    <w:rsid w:val="0049627A"/>
    <w:rsid w:val="00496DAD"/>
    <w:rsid w:val="0049703F"/>
    <w:rsid w:val="004A0274"/>
    <w:rsid w:val="004A0572"/>
    <w:rsid w:val="004A06D8"/>
    <w:rsid w:val="004A0BDF"/>
    <w:rsid w:val="004A16D4"/>
    <w:rsid w:val="004A2C1F"/>
    <w:rsid w:val="004A3142"/>
    <w:rsid w:val="004A36C4"/>
    <w:rsid w:val="004A3901"/>
    <w:rsid w:val="004A39E2"/>
    <w:rsid w:val="004A3CC7"/>
    <w:rsid w:val="004A3D2A"/>
    <w:rsid w:val="004A4597"/>
    <w:rsid w:val="004A594D"/>
    <w:rsid w:val="004A5F6D"/>
    <w:rsid w:val="004A5F77"/>
    <w:rsid w:val="004A60D3"/>
    <w:rsid w:val="004A7685"/>
    <w:rsid w:val="004B039E"/>
    <w:rsid w:val="004B0479"/>
    <w:rsid w:val="004B0B3E"/>
    <w:rsid w:val="004B10E9"/>
    <w:rsid w:val="004B1298"/>
    <w:rsid w:val="004B12C1"/>
    <w:rsid w:val="004B14F2"/>
    <w:rsid w:val="004B2228"/>
    <w:rsid w:val="004B233C"/>
    <w:rsid w:val="004B239F"/>
    <w:rsid w:val="004B33BE"/>
    <w:rsid w:val="004B37B0"/>
    <w:rsid w:val="004B415C"/>
    <w:rsid w:val="004B449F"/>
    <w:rsid w:val="004B4636"/>
    <w:rsid w:val="004B518E"/>
    <w:rsid w:val="004B595B"/>
    <w:rsid w:val="004B5F49"/>
    <w:rsid w:val="004B6178"/>
    <w:rsid w:val="004B64EE"/>
    <w:rsid w:val="004B76A1"/>
    <w:rsid w:val="004C0004"/>
    <w:rsid w:val="004C06BE"/>
    <w:rsid w:val="004C0902"/>
    <w:rsid w:val="004C0E69"/>
    <w:rsid w:val="004C115F"/>
    <w:rsid w:val="004C136E"/>
    <w:rsid w:val="004C1F3D"/>
    <w:rsid w:val="004C1FF6"/>
    <w:rsid w:val="004C2B3E"/>
    <w:rsid w:val="004C314A"/>
    <w:rsid w:val="004C3E76"/>
    <w:rsid w:val="004C3F28"/>
    <w:rsid w:val="004C412C"/>
    <w:rsid w:val="004C4FAB"/>
    <w:rsid w:val="004C5000"/>
    <w:rsid w:val="004C5542"/>
    <w:rsid w:val="004C5A60"/>
    <w:rsid w:val="004C640D"/>
    <w:rsid w:val="004C659D"/>
    <w:rsid w:val="004C6E4B"/>
    <w:rsid w:val="004C6FE2"/>
    <w:rsid w:val="004C72F0"/>
    <w:rsid w:val="004C7D21"/>
    <w:rsid w:val="004D0288"/>
    <w:rsid w:val="004D0493"/>
    <w:rsid w:val="004D1A24"/>
    <w:rsid w:val="004D1AE0"/>
    <w:rsid w:val="004D2D39"/>
    <w:rsid w:val="004D49F2"/>
    <w:rsid w:val="004D53A2"/>
    <w:rsid w:val="004D56D6"/>
    <w:rsid w:val="004D5A1D"/>
    <w:rsid w:val="004D5B07"/>
    <w:rsid w:val="004D5E0C"/>
    <w:rsid w:val="004D760F"/>
    <w:rsid w:val="004E06CA"/>
    <w:rsid w:val="004E1EA9"/>
    <w:rsid w:val="004E235E"/>
    <w:rsid w:val="004E2841"/>
    <w:rsid w:val="004E2FC6"/>
    <w:rsid w:val="004E304C"/>
    <w:rsid w:val="004E348A"/>
    <w:rsid w:val="004E3E20"/>
    <w:rsid w:val="004E4088"/>
    <w:rsid w:val="004E42EF"/>
    <w:rsid w:val="004E62B3"/>
    <w:rsid w:val="004E6512"/>
    <w:rsid w:val="004E6958"/>
    <w:rsid w:val="004E6AC5"/>
    <w:rsid w:val="004E773C"/>
    <w:rsid w:val="004F0204"/>
    <w:rsid w:val="004F06BD"/>
    <w:rsid w:val="004F0A6B"/>
    <w:rsid w:val="004F0D5A"/>
    <w:rsid w:val="004F141E"/>
    <w:rsid w:val="004F1469"/>
    <w:rsid w:val="004F20D6"/>
    <w:rsid w:val="004F2FCE"/>
    <w:rsid w:val="004F3091"/>
    <w:rsid w:val="004F37A9"/>
    <w:rsid w:val="004F475A"/>
    <w:rsid w:val="004F4A52"/>
    <w:rsid w:val="004F5983"/>
    <w:rsid w:val="004F6F87"/>
    <w:rsid w:val="004F758E"/>
    <w:rsid w:val="0050024A"/>
    <w:rsid w:val="00501183"/>
    <w:rsid w:val="005012AB"/>
    <w:rsid w:val="0050157C"/>
    <w:rsid w:val="005022ED"/>
    <w:rsid w:val="00502AC7"/>
    <w:rsid w:val="0050412A"/>
    <w:rsid w:val="00504226"/>
    <w:rsid w:val="00504B7E"/>
    <w:rsid w:val="005059B1"/>
    <w:rsid w:val="005059E8"/>
    <w:rsid w:val="00505B65"/>
    <w:rsid w:val="00507227"/>
    <w:rsid w:val="00507563"/>
    <w:rsid w:val="00507DDA"/>
    <w:rsid w:val="00510DA2"/>
    <w:rsid w:val="00511790"/>
    <w:rsid w:val="005121FC"/>
    <w:rsid w:val="0051227D"/>
    <w:rsid w:val="0051380D"/>
    <w:rsid w:val="00514339"/>
    <w:rsid w:val="00514B63"/>
    <w:rsid w:val="00514D0E"/>
    <w:rsid w:val="00515EAB"/>
    <w:rsid w:val="00516272"/>
    <w:rsid w:val="005166FE"/>
    <w:rsid w:val="0052068F"/>
    <w:rsid w:val="005207D3"/>
    <w:rsid w:val="00521420"/>
    <w:rsid w:val="00522097"/>
    <w:rsid w:val="00522299"/>
    <w:rsid w:val="00522A3F"/>
    <w:rsid w:val="00522D9E"/>
    <w:rsid w:val="00523ED2"/>
    <w:rsid w:val="00523F88"/>
    <w:rsid w:val="00524183"/>
    <w:rsid w:val="0052434C"/>
    <w:rsid w:val="00524DF2"/>
    <w:rsid w:val="005256CC"/>
    <w:rsid w:val="005269AD"/>
    <w:rsid w:val="00526BF9"/>
    <w:rsid w:val="00526EBE"/>
    <w:rsid w:val="005277F2"/>
    <w:rsid w:val="0052790E"/>
    <w:rsid w:val="00527F5E"/>
    <w:rsid w:val="005305F7"/>
    <w:rsid w:val="00530F57"/>
    <w:rsid w:val="00531B73"/>
    <w:rsid w:val="00532002"/>
    <w:rsid w:val="00532069"/>
    <w:rsid w:val="005324D7"/>
    <w:rsid w:val="00532A2C"/>
    <w:rsid w:val="00533097"/>
    <w:rsid w:val="005338F6"/>
    <w:rsid w:val="005346F8"/>
    <w:rsid w:val="00534D72"/>
    <w:rsid w:val="00534EF7"/>
    <w:rsid w:val="0053518E"/>
    <w:rsid w:val="00536142"/>
    <w:rsid w:val="005378BB"/>
    <w:rsid w:val="005378F3"/>
    <w:rsid w:val="005411B1"/>
    <w:rsid w:val="00542B36"/>
    <w:rsid w:val="0054348B"/>
    <w:rsid w:val="00544B64"/>
    <w:rsid w:val="005450AD"/>
    <w:rsid w:val="00545298"/>
    <w:rsid w:val="005452E5"/>
    <w:rsid w:val="00545EFD"/>
    <w:rsid w:val="00546918"/>
    <w:rsid w:val="00547075"/>
    <w:rsid w:val="00547A9B"/>
    <w:rsid w:val="00547B73"/>
    <w:rsid w:val="00547B8B"/>
    <w:rsid w:val="00547F57"/>
    <w:rsid w:val="005508EB"/>
    <w:rsid w:val="005511E5"/>
    <w:rsid w:val="0055198A"/>
    <w:rsid w:val="0055206F"/>
    <w:rsid w:val="005524C4"/>
    <w:rsid w:val="00553586"/>
    <w:rsid w:val="00553D51"/>
    <w:rsid w:val="005541E2"/>
    <w:rsid w:val="00554571"/>
    <w:rsid w:val="005548F5"/>
    <w:rsid w:val="00554C3D"/>
    <w:rsid w:val="00555AAE"/>
    <w:rsid w:val="00555FF3"/>
    <w:rsid w:val="005560AC"/>
    <w:rsid w:val="00556638"/>
    <w:rsid w:val="005568C9"/>
    <w:rsid w:val="0055786E"/>
    <w:rsid w:val="005578DC"/>
    <w:rsid w:val="005616D6"/>
    <w:rsid w:val="00562246"/>
    <w:rsid w:val="00562962"/>
    <w:rsid w:val="005629C8"/>
    <w:rsid w:val="00562B6D"/>
    <w:rsid w:val="00562D95"/>
    <w:rsid w:val="00562EB2"/>
    <w:rsid w:val="00562F09"/>
    <w:rsid w:val="005630DE"/>
    <w:rsid w:val="00565693"/>
    <w:rsid w:val="00566491"/>
    <w:rsid w:val="0056662E"/>
    <w:rsid w:val="00567691"/>
    <w:rsid w:val="005676E5"/>
    <w:rsid w:val="00567D0E"/>
    <w:rsid w:val="00570168"/>
    <w:rsid w:val="005702CA"/>
    <w:rsid w:val="00570561"/>
    <w:rsid w:val="00570A26"/>
    <w:rsid w:val="005710D0"/>
    <w:rsid w:val="00571346"/>
    <w:rsid w:val="005720FD"/>
    <w:rsid w:val="00573E2E"/>
    <w:rsid w:val="005741EB"/>
    <w:rsid w:val="00575BE0"/>
    <w:rsid w:val="00576617"/>
    <w:rsid w:val="00576FE8"/>
    <w:rsid w:val="00577D51"/>
    <w:rsid w:val="00580B52"/>
    <w:rsid w:val="00580FDD"/>
    <w:rsid w:val="005815E0"/>
    <w:rsid w:val="005822F5"/>
    <w:rsid w:val="00582487"/>
    <w:rsid w:val="00582C4C"/>
    <w:rsid w:val="005839E6"/>
    <w:rsid w:val="00583A19"/>
    <w:rsid w:val="00584596"/>
    <w:rsid w:val="00586524"/>
    <w:rsid w:val="00586AA6"/>
    <w:rsid w:val="00586FAD"/>
    <w:rsid w:val="005876CB"/>
    <w:rsid w:val="00587DEF"/>
    <w:rsid w:val="00590341"/>
    <w:rsid w:val="005903FA"/>
    <w:rsid w:val="00591818"/>
    <w:rsid w:val="00591BC7"/>
    <w:rsid w:val="00591DA2"/>
    <w:rsid w:val="00593135"/>
    <w:rsid w:val="005932A4"/>
    <w:rsid w:val="00593E52"/>
    <w:rsid w:val="005944E1"/>
    <w:rsid w:val="00594761"/>
    <w:rsid w:val="00594D67"/>
    <w:rsid w:val="00595BE7"/>
    <w:rsid w:val="00596096"/>
    <w:rsid w:val="00596E56"/>
    <w:rsid w:val="005970A7"/>
    <w:rsid w:val="0059754B"/>
    <w:rsid w:val="005A000C"/>
    <w:rsid w:val="005A0429"/>
    <w:rsid w:val="005A08C8"/>
    <w:rsid w:val="005A093C"/>
    <w:rsid w:val="005A0A26"/>
    <w:rsid w:val="005A18F5"/>
    <w:rsid w:val="005A1D70"/>
    <w:rsid w:val="005A22F2"/>
    <w:rsid w:val="005A28E6"/>
    <w:rsid w:val="005A29A1"/>
    <w:rsid w:val="005A2A57"/>
    <w:rsid w:val="005A39B4"/>
    <w:rsid w:val="005A3EE2"/>
    <w:rsid w:val="005A635B"/>
    <w:rsid w:val="005A6AF4"/>
    <w:rsid w:val="005A7610"/>
    <w:rsid w:val="005A76A6"/>
    <w:rsid w:val="005A7E52"/>
    <w:rsid w:val="005B04D5"/>
    <w:rsid w:val="005B063B"/>
    <w:rsid w:val="005B0AD2"/>
    <w:rsid w:val="005B1B64"/>
    <w:rsid w:val="005B1DBB"/>
    <w:rsid w:val="005B2BD2"/>
    <w:rsid w:val="005B2C77"/>
    <w:rsid w:val="005B351D"/>
    <w:rsid w:val="005B396A"/>
    <w:rsid w:val="005B3B02"/>
    <w:rsid w:val="005B3FB4"/>
    <w:rsid w:val="005B40D1"/>
    <w:rsid w:val="005B4266"/>
    <w:rsid w:val="005B4527"/>
    <w:rsid w:val="005B4FAC"/>
    <w:rsid w:val="005B705E"/>
    <w:rsid w:val="005B7972"/>
    <w:rsid w:val="005B7E10"/>
    <w:rsid w:val="005C0090"/>
    <w:rsid w:val="005C00E3"/>
    <w:rsid w:val="005C01C7"/>
    <w:rsid w:val="005C0404"/>
    <w:rsid w:val="005C0526"/>
    <w:rsid w:val="005C13BD"/>
    <w:rsid w:val="005C1EF0"/>
    <w:rsid w:val="005C269D"/>
    <w:rsid w:val="005C2A81"/>
    <w:rsid w:val="005C2D3A"/>
    <w:rsid w:val="005C30CD"/>
    <w:rsid w:val="005C3583"/>
    <w:rsid w:val="005C4439"/>
    <w:rsid w:val="005C461B"/>
    <w:rsid w:val="005C4FEA"/>
    <w:rsid w:val="005C52D7"/>
    <w:rsid w:val="005C538D"/>
    <w:rsid w:val="005C560A"/>
    <w:rsid w:val="005C5A17"/>
    <w:rsid w:val="005C5FD2"/>
    <w:rsid w:val="005C64F1"/>
    <w:rsid w:val="005D0225"/>
    <w:rsid w:val="005D027A"/>
    <w:rsid w:val="005D0514"/>
    <w:rsid w:val="005D1126"/>
    <w:rsid w:val="005D1FFD"/>
    <w:rsid w:val="005D2469"/>
    <w:rsid w:val="005D2D63"/>
    <w:rsid w:val="005D36D8"/>
    <w:rsid w:val="005D3D74"/>
    <w:rsid w:val="005D3EAA"/>
    <w:rsid w:val="005D424B"/>
    <w:rsid w:val="005D44C3"/>
    <w:rsid w:val="005D5A1B"/>
    <w:rsid w:val="005D60D2"/>
    <w:rsid w:val="005D64A9"/>
    <w:rsid w:val="005D7FA7"/>
    <w:rsid w:val="005E02C1"/>
    <w:rsid w:val="005E054E"/>
    <w:rsid w:val="005E0A63"/>
    <w:rsid w:val="005E1084"/>
    <w:rsid w:val="005E14D0"/>
    <w:rsid w:val="005E1B80"/>
    <w:rsid w:val="005E200C"/>
    <w:rsid w:val="005E2094"/>
    <w:rsid w:val="005E2C1B"/>
    <w:rsid w:val="005E2D54"/>
    <w:rsid w:val="005E31B7"/>
    <w:rsid w:val="005E652B"/>
    <w:rsid w:val="005E685B"/>
    <w:rsid w:val="005E6956"/>
    <w:rsid w:val="005E6979"/>
    <w:rsid w:val="005E6AF9"/>
    <w:rsid w:val="005E6FE1"/>
    <w:rsid w:val="005E7044"/>
    <w:rsid w:val="005E786D"/>
    <w:rsid w:val="005E7EE7"/>
    <w:rsid w:val="005F00C9"/>
    <w:rsid w:val="005F0493"/>
    <w:rsid w:val="005F1BD9"/>
    <w:rsid w:val="005F2CA6"/>
    <w:rsid w:val="005F342E"/>
    <w:rsid w:val="005F3651"/>
    <w:rsid w:val="005F4442"/>
    <w:rsid w:val="005F4A92"/>
    <w:rsid w:val="005F4AB5"/>
    <w:rsid w:val="005F4B00"/>
    <w:rsid w:val="005F4DCA"/>
    <w:rsid w:val="005F608E"/>
    <w:rsid w:val="005F70C7"/>
    <w:rsid w:val="005F7D13"/>
    <w:rsid w:val="00600A02"/>
    <w:rsid w:val="00600AEB"/>
    <w:rsid w:val="00600F31"/>
    <w:rsid w:val="00601C53"/>
    <w:rsid w:val="006032A4"/>
    <w:rsid w:val="006036F8"/>
    <w:rsid w:val="0060372B"/>
    <w:rsid w:val="00603ACB"/>
    <w:rsid w:val="00603F19"/>
    <w:rsid w:val="006049FA"/>
    <w:rsid w:val="0060558A"/>
    <w:rsid w:val="006061DB"/>
    <w:rsid w:val="00607214"/>
    <w:rsid w:val="00607CCD"/>
    <w:rsid w:val="00607E47"/>
    <w:rsid w:val="00607FF3"/>
    <w:rsid w:val="00610614"/>
    <w:rsid w:val="00611936"/>
    <w:rsid w:val="0061203F"/>
    <w:rsid w:val="006127E8"/>
    <w:rsid w:val="00612E38"/>
    <w:rsid w:val="006138DA"/>
    <w:rsid w:val="00613C00"/>
    <w:rsid w:val="00613E6E"/>
    <w:rsid w:val="00614AA3"/>
    <w:rsid w:val="00615009"/>
    <w:rsid w:val="00615627"/>
    <w:rsid w:val="00615BD7"/>
    <w:rsid w:val="00615F80"/>
    <w:rsid w:val="00616112"/>
    <w:rsid w:val="00616688"/>
    <w:rsid w:val="00616730"/>
    <w:rsid w:val="006176E2"/>
    <w:rsid w:val="00617E69"/>
    <w:rsid w:val="006201CD"/>
    <w:rsid w:val="00620EF2"/>
    <w:rsid w:val="006210F3"/>
    <w:rsid w:val="006212F6"/>
    <w:rsid w:val="006217F5"/>
    <w:rsid w:val="00621B69"/>
    <w:rsid w:val="00621F5E"/>
    <w:rsid w:val="00622190"/>
    <w:rsid w:val="00622823"/>
    <w:rsid w:val="006235A6"/>
    <w:rsid w:val="00623734"/>
    <w:rsid w:val="00624203"/>
    <w:rsid w:val="006242D4"/>
    <w:rsid w:val="00625B03"/>
    <w:rsid w:val="00625C27"/>
    <w:rsid w:val="00626207"/>
    <w:rsid w:val="00626F0F"/>
    <w:rsid w:val="00627593"/>
    <w:rsid w:val="00630ABC"/>
    <w:rsid w:val="00631361"/>
    <w:rsid w:val="006317F2"/>
    <w:rsid w:val="00631AB0"/>
    <w:rsid w:val="00632060"/>
    <w:rsid w:val="00632231"/>
    <w:rsid w:val="0063240C"/>
    <w:rsid w:val="006326F1"/>
    <w:rsid w:val="006327D4"/>
    <w:rsid w:val="006339A1"/>
    <w:rsid w:val="0063414C"/>
    <w:rsid w:val="0063431A"/>
    <w:rsid w:val="0063470E"/>
    <w:rsid w:val="006352C1"/>
    <w:rsid w:val="00635986"/>
    <w:rsid w:val="00635A66"/>
    <w:rsid w:val="00636122"/>
    <w:rsid w:val="00637248"/>
    <w:rsid w:val="00637860"/>
    <w:rsid w:val="00640ACD"/>
    <w:rsid w:val="006412A8"/>
    <w:rsid w:val="00641A13"/>
    <w:rsid w:val="00641D8E"/>
    <w:rsid w:val="00642530"/>
    <w:rsid w:val="006425CD"/>
    <w:rsid w:val="00642BCE"/>
    <w:rsid w:val="00643B67"/>
    <w:rsid w:val="00643C79"/>
    <w:rsid w:val="00643F32"/>
    <w:rsid w:val="00644387"/>
    <w:rsid w:val="00644D51"/>
    <w:rsid w:val="006460DD"/>
    <w:rsid w:val="00646288"/>
    <w:rsid w:val="00646D51"/>
    <w:rsid w:val="00647152"/>
    <w:rsid w:val="0065063D"/>
    <w:rsid w:val="00650A2E"/>
    <w:rsid w:val="006515D4"/>
    <w:rsid w:val="006519AA"/>
    <w:rsid w:val="00651B87"/>
    <w:rsid w:val="006528DF"/>
    <w:rsid w:val="0065303F"/>
    <w:rsid w:val="006534FF"/>
    <w:rsid w:val="00654B50"/>
    <w:rsid w:val="00654C92"/>
    <w:rsid w:val="00655809"/>
    <w:rsid w:val="0065595B"/>
    <w:rsid w:val="0065605C"/>
    <w:rsid w:val="00656B0B"/>
    <w:rsid w:val="00656BA7"/>
    <w:rsid w:val="00656E4A"/>
    <w:rsid w:val="00657A8C"/>
    <w:rsid w:val="0066016A"/>
    <w:rsid w:val="006608B8"/>
    <w:rsid w:val="00660EAB"/>
    <w:rsid w:val="006611BB"/>
    <w:rsid w:val="006617D5"/>
    <w:rsid w:val="00661CDE"/>
    <w:rsid w:val="00662055"/>
    <w:rsid w:val="006623EE"/>
    <w:rsid w:val="0066294D"/>
    <w:rsid w:val="00663A3F"/>
    <w:rsid w:val="00663FDA"/>
    <w:rsid w:val="006649AF"/>
    <w:rsid w:val="00664FBC"/>
    <w:rsid w:val="0066506F"/>
    <w:rsid w:val="0066527F"/>
    <w:rsid w:val="00665D53"/>
    <w:rsid w:val="00665E8C"/>
    <w:rsid w:val="006667FF"/>
    <w:rsid w:val="006674F4"/>
    <w:rsid w:val="00667A57"/>
    <w:rsid w:val="00670DC7"/>
    <w:rsid w:val="00670FE7"/>
    <w:rsid w:val="00671120"/>
    <w:rsid w:val="00671948"/>
    <w:rsid w:val="00672256"/>
    <w:rsid w:val="00672C07"/>
    <w:rsid w:val="00672E36"/>
    <w:rsid w:val="00674B87"/>
    <w:rsid w:val="00674C1E"/>
    <w:rsid w:val="00675520"/>
    <w:rsid w:val="006759C8"/>
    <w:rsid w:val="0067672F"/>
    <w:rsid w:val="006775CC"/>
    <w:rsid w:val="00677CED"/>
    <w:rsid w:val="00680162"/>
    <w:rsid w:val="006804EB"/>
    <w:rsid w:val="0068097E"/>
    <w:rsid w:val="00680DC7"/>
    <w:rsid w:val="00681392"/>
    <w:rsid w:val="00681648"/>
    <w:rsid w:val="006823BD"/>
    <w:rsid w:val="006823CA"/>
    <w:rsid w:val="00682ADD"/>
    <w:rsid w:val="00682E3D"/>
    <w:rsid w:val="00683188"/>
    <w:rsid w:val="0068337C"/>
    <w:rsid w:val="006834D5"/>
    <w:rsid w:val="00684039"/>
    <w:rsid w:val="0068455E"/>
    <w:rsid w:val="0068556A"/>
    <w:rsid w:val="00685580"/>
    <w:rsid w:val="006856A0"/>
    <w:rsid w:val="00685F0D"/>
    <w:rsid w:val="00687489"/>
    <w:rsid w:val="00687D8C"/>
    <w:rsid w:val="0069002F"/>
    <w:rsid w:val="006905E3"/>
    <w:rsid w:val="00690996"/>
    <w:rsid w:val="00690A1B"/>
    <w:rsid w:val="00690EF5"/>
    <w:rsid w:val="0069471A"/>
    <w:rsid w:val="006947AF"/>
    <w:rsid w:val="00694B67"/>
    <w:rsid w:val="0069642B"/>
    <w:rsid w:val="00696477"/>
    <w:rsid w:val="00696567"/>
    <w:rsid w:val="006965DE"/>
    <w:rsid w:val="00696E74"/>
    <w:rsid w:val="00697A73"/>
    <w:rsid w:val="006A0968"/>
    <w:rsid w:val="006A1D7A"/>
    <w:rsid w:val="006A2621"/>
    <w:rsid w:val="006A2712"/>
    <w:rsid w:val="006A3665"/>
    <w:rsid w:val="006A3995"/>
    <w:rsid w:val="006A40C3"/>
    <w:rsid w:val="006A41C5"/>
    <w:rsid w:val="006A4739"/>
    <w:rsid w:val="006A4A87"/>
    <w:rsid w:val="006A4ABC"/>
    <w:rsid w:val="006A4C74"/>
    <w:rsid w:val="006A6363"/>
    <w:rsid w:val="006A69FC"/>
    <w:rsid w:val="006A6B71"/>
    <w:rsid w:val="006A7885"/>
    <w:rsid w:val="006B0339"/>
    <w:rsid w:val="006B0CC4"/>
    <w:rsid w:val="006B1DE6"/>
    <w:rsid w:val="006B28FB"/>
    <w:rsid w:val="006B36F2"/>
    <w:rsid w:val="006B537D"/>
    <w:rsid w:val="006B5657"/>
    <w:rsid w:val="006B573E"/>
    <w:rsid w:val="006B64AC"/>
    <w:rsid w:val="006B6C0F"/>
    <w:rsid w:val="006B75AA"/>
    <w:rsid w:val="006B7C14"/>
    <w:rsid w:val="006C0798"/>
    <w:rsid w:val="006C14D8"/>
    <w:rsid w:val="006C226B"/>
    <w:rsid w:val="006C37CE"/>
    <w:rsid w:val="006C42D9"/>
    <w:rsid w:val="006C4552"/>
    <w:rsid w:val="006C507D"/>
    <w:rsid w:val="006C5165"/>
    <w:rsid w:val="006C57B0"/>
    <w:rsid w:val="006C62EC"/>
    <w:rsid w:val="006C63E1"/>
    <w:rsid w:val="006C68EA"/>
    <w:rsid w:val="006C6EC2"/>
    <w:rsid w:val="006C7556"/>
    <w:rsid w:val="006D063E"/>
    <w:rsid w:val="006D0D8A"/>
    <w:rsid w:val="006D0E64"/>
    <w:rsid w:val="006D1BDC"/>
    <w:rsid w:val="006D22B9"/>
    <w:rsid w:val="006D2F18"/>
    <w:rsid w:val="006D35F0"/>
    <w:rsid w:val="006D3FDA"/>
    <w:rsid w:val="006D4609"/>
    <w:rsid w:val="006D52E8"/>
    <w:rsid w:val="006D5433"/>
    <w:rsid w:val="006D57E3"/>
    <w:rsid w:val="006D5A26"/>
    <w:rsid w:val="006D5C5C"/>
    <w:rsid w:val="006D5E08"/>
    <w:rsid w:val="006D616D"/>
    <w:rsid w:val="006D635A"/>
    <w:rsid w:val="006D74A9"/>
    <w:rsid w:val="006D7669"/>
    <w:rsid w:val="006D76A1"/>
    <w:rsid w:val="006D797F"/>
    <w:rsid w:val="006D7BCF"/>
    <w:rsid w:val="006E0DE6"/>
    <w:rsid w:val="006E1743"/>
    <w:rsid w:val="006E17FE"/>
    <w:rsid w:val="006E25F0"/>
    <w:rsid w:val="006E2CC5"/>
    <w:rsid w:val="006E2E75"/>
    <w:rsid w:val="006E2F5F"/>
    <w:rsid w:val="006E4DA1"/>
    <w:rsid w:val="006E4DB4"/>
    <w:rsid w:val="006E57BE"/>
    <w:rsid w:val="006E5C30"/>
    <w:rsid w:val="006E6421"/>
    <w:rsid w:val="006E663C"/>
    <w:rsid w:val="006E6952"/>
    <w:rsid w:val="006E76C9"/>
    <w:rsid w:val="006F0582"/>
    <w:rsid w:val="006F0A0A"/>
    <w:rsid w:val="006F0C4D"/>
    <w:rsid w:val="006F136C"/>
    <w:rsid w:val="006F13AF"/>
    <w:rsid w:val="006F1BE8"/>
    <w:rsid w:val="006F1F31"/>
    <w:rsid w:val="006F2E0B"/>
    <w:rsid w:val="006F2E96"/>
    <w:rsid w:val="006F353D"/>
    <w:rsid w:val="006F3597"/>
    <w:rsid w:val="006F3BD8"/>
    <w:rsid w:val="006F466C"/>
    <w:rsid w:val="006F4BE3"/>
    <w:rsid w:val="006F4F6D"/>
    <w:rsid w:val="006F558E"/>
    <w:rsid w:val="006F6387"/>
    <w:rsid w:val="006F650C"/>
    <w:rsid w:val="006F67F3"/>
    <w:rsid w:val="006F6A20"/>
    <w:rsid w:val="006F6D3E"/>
    <w:rsid w:val="006F6FC3"/>
    <w:rsid w:val="007000D8"/>
    <w:rsid w:val="00700441"/>
    <w:rsid w:val="00701A08"/>
    <w:rsid w:val="007025C3"/>
    <w:rsid w:val="00702A2A"/>
    <w:rsid w:val="00702F78"/>
    <w:rsid w:val="0070323F"/>
    <w:rsid w:val="00704909"/>
    <w:rsid w:val="007049DB"/>
    <w:rsid w:val="00704A45"/>
    <w:rsid w:val="00705358"/>
    <w:rsid w:val="00705519"/>
    <w:rsid w:val="0070553A"/>
    <w:rsid w:val="0070563B"/>
    <w:rsid w:val="00705B61"/>
    <w:rsid w:val="007065E5"/>
    <w:rsid w:val="00706F85"/>
    <w:rsid w:val="007077FD"/>
    <w:rsid w:val="007078EE"/>
    <w:rsid w:val="00710330"/>
    <w:rsid w:val="00710774"/>
    <w:rsid w:val="00710A5F"/>
    <w:rsid w:val="0071166F"/>
    <w:rsid w:val="0071180A"/>
    <w:rsid w:val="0071202E"/>
    <w:rsid w:val="007128BD"/>
    <w:rsid w:val="0071296A"/>
    <w:rsid w:val="00712C7E"/>
    <w:rsid w:val="007135D7"/>
    <w:rsid w:val="00715262"/>
    <w:rsid w:val="00715AD8"/>
    <w:rsid w:val="007167BE"/>
    <w:rsid w:val="007167F9"/>
    <w:rsid w:val="00716B34"/>
    <w:rsid w:val="00716BFC"/>
    <w:rsid w:val="0071743F"/>
    <w:rsid w:val="00717CA4"/>
    <w:rsid w:val="00717EAF"/>
    <w:rsid w:val="00721E45"/>
    <w:rsid w:val="00722C7F"/>
    <w:rsid w:val="007232C8"/>
    <w:rsid w:val="007236AC"/>
    <w:rsid w:val="0072384A"/>
    <w:rsid w:val="00723A72"/>
    <w:rsid w:val="00724765"/>
    <w:rsid w:val="00724E3E"/>
    <w:rsid w:val="00724F1B"/>
    <w:rsid w:val="00725747"/>
    <w:rsid w:val="00725E44"/>
    <w:rsid w:val="00726B2A"/>
    <w:rsid w:val="00726E23"/>
    <w:rsid w:val="00727F88"/>
    <w:rsid w:val="00731163"/>
    <w:rsid w:val="007311DC"/>
    <w:rsid w:val="00731277"/>
    <w:rsid w:val="00731E68"/>
    <w:rsid w:val="00732A0E"/>
    <w:rsid w:val="00732D6C"/>
    <w:rsid w:val="00732EBF"/>
    <w:rsid w:val="00732FC6"/>
    <w:rsid w:val="00733DF9"/>
    <w:rsid w:val="00734720"/>
    <w:rsid w:val="007353FF"/>
    <w:rsid w:val="00735804"/>
    <w:rsid w:val="00735A65"/>
    <w:rsid w:val="007371C3"/>
    <w:rsid w:val="00737770"/>
    <w:rsid w:val="00740C2D"/>
    <w:rsid w:val="00741102"/>
    <w:rsid w:val="00742B75"/>
    <w:rsid w:val="00742FB1"/>
    <w:rsid w:val="007430EC"/>
    <w:rsid w:val="00745A6C"/>
    <w:rsid w:val="00746534"/>
    <w:rsid w:val="007468E4"/>
    <w:rsid w:val="007474E9"/>
    <w:rsid w:val="00747B74"/>
    <w:rsid w:val="00747E2C"/>
    <w:rsid w:val="007504A0"/>
    <w:rsid w:val="00750584"/>
    <w:rsid w:val="007505C7"/>
    <w:rsid w:val="00751475"/>
    <w:rsid w:val="00752002"/>
    <w:rsid w:val="00752B56"/>
    <w:rsid w:val="00752D2F"/>
    <w:rsid w:val="007533D1"/>
    <w:rsid w:val="0075455F"/>
    <w:rsid w:val="007549DE"/>
    <w:rsid w:val="0075533E"/>
    <w:rsid w:val="00755DF9"/>
    <w:rsid w:val="007563EC"/>
    <w:rsid w:val="00756695"/>
    <w:rsid w:val="00757311"/>
    <w:rsid w:val="00757463"/>
    <w:rsid w:val="00757470"/>
    <w:rsid w:val="007577BE"/>
    <w:rsid w:val="00757A2F"/>
    <w:rsid w:val="00757B6D"/>
    <w:rsid w:val="00760615"/>
    <w:rsid w:val="00761CF3"/>
    <w:rsid w:val="00761FBB"/>
    <w:rsid w:val="0076242E"/>
    <w:rsid w:val="0076248B"/>
    <w:rsid w:val="007637CB"/>
    <w:rsid w:val="00763ACF"/>
    <w:rsid w:val="00763E33"/>
    <w:rsid w:val="0076431B"/>
    <w:rsid w:val="007655EF"/>
    <w:rsid w:val="00765EC2"/>
    <w:rsid w:val="00766003"/>
    <w:rsid w:val="00766338"/>
    <w:rsid w:val="00766A70"/>
    <w:rsid w:val="00766A77"/>
    <w:rsid w:val="00766C70"/>
    <w:rsid w:val="00766EB6"/>
    <w:rsid w:val="007672D0"/>
    <w:rsid w:val="0076751C"/>
    <w:rsid w:val="007677E5"/>
    <w:rsid w:val="00770793"/>
    <w:rsid w:val="00772C7E"/>
    <w:rsid w:val="00773301"/>
    <w:rsid w:val="00773746"/>
    <w:rsid w:val="007746E1"/>
    <w:rsid w:val="00775676"/>
    <w:rsid w:val="0077590E"/>
    <w:rsid w:val="00776840"/>
    <w:rsid w:val="00776970"/>
    <w:rsid w:val="00777BF4"/>
    <w:rsid w:val="00780499"/>
    <w:rsid w:val="007829F0"/>
    <w:rsid w:val="00784067"/>
    <w:rsid w:val="007856E2"/>
    <w:rsid w:val="00785BD1"/>
    <w:rsid w:val="00785E31"/>
    <w:rsid w:val="00785E8B"/>
    <w:rsid w:val="0078632D"/>
    <w:rsid w:val="007865A7"/>
    <w:rsid w:val="007868A4"/>
    <w:rsid w:val="00787C65"/>
    <w:rsid w:val="00790776"/>
    <w:rsid w:val="00791932"/>
    <w:rsid w:val="00791BD9"/>
    <w:rsid w:val="0079211B"/>
    <w:rsid w:val="00792757"/>
    <w:rsid w:val="007929B3"/>
    <w:rsid w:val="00793CE3"/>
    <w:rsid w:val="00793CEB"/>
    <w:rsid w:val="00794E29"/>
    <w:rsid w:val="0079676D"/>
    <w:rsid w:val="00796BEA"/>
    <w:rsid w:val="0079736A"/>
    <w:rsid w:val="007974B3"/>
    <w:rsid w:val="0079763D"/>
    <w:rsid w:val="0079779A"/>
    <w:rsid w:val="007A06F6"/>
    <w:rsid w:val="007A345E"/>
    <w:rsid w:val="007A3BA6"/>
    <w:rsid w:val="007A3EC8"/>
    <w:rsid w:val="007A480C"/>
    <w:rsid w:val="007A4A3A"/>
    <w:rsid w:val="007A5057"/>
    <w:rsid w:val="007A636C"/>
    <w:rsid w:val="007A6740"/>
    <w:rsid w:val="007A6AA3"/>
    <w:rsid w:val="007A6E3F"/>
    <w:rsid w:val="007A74C1"/>
    <w:rsid w:val="007A758A"/>
    <w:rsid w:val="007A779D"/>
    <w:rsid w:val="007B0611"/>
    <w:rsid w:val="007B0689"/>
    <w:rsid w:val="007B0FE8"/>
    <w:rsid w:val="007B1209"/>
    <w:rsid w:val="007B17B0"/>
    <w:rsid w:val="007B27EA"/>
    <w:rsid w:val="007B2B30"/>
    <w:rsid w:val="007B2B96"/>
    <w:rsid w:val="007B2ECE"/>
    <w:rsid w:val="007B2F19"/>
    <w:rsid w:val="007B312C"/>
    <w:rsid w:val="007B313D"/>
    <w:rsid w:val="007B3423"/>
    <w:rsid w:val="007B3BB7"/>
    <w:rsid w:val="007B3CA6"/>
    <w:rsid w:val="007B4508"/>
    <w:rsid w:val="007B570E"/>
    <w:rsid w:val="007B5949"/>
    <w:rsid w:val="007B5A66"/>
    <w:rsid w:val="007B5C5D"/>
    <w:rsid w:val="007B5DED"/>
    <w:rsid w:val="007B7323"/>
    <w:rsid w:val="007B7BAB"/>
    <w:rsid w:val="007C11D3"/>
    <w:rsid w:val="007C13A2"/>
    <w:rsid w:val="007C1E7A"/>
    <w:rsid w:val="007C376E"/>
    <w:rsid w:val="007C4944"/>
    <w:rsid w:val="007C4C8F"/>
    <w:rsid w:val="007C4EC8"/>
    <w:rsid w:val="007C5A72"/>
    <w:rsid w:val="007C6053"/>
    <w:rsid w:val="007C7028"/>
    <w:rsid w:val="007C707C"/>
    <w:rsid w:val="007C71D0"/>
    <w:rsid w:val="007C7639"/>
    <w:rsid w:val="007D0588"/>
    <w:rsid w:val="007D05F7"/>
    <w:rsid w:val="007D09CA"/>
    <w:rsid w:val="007D2606"/>
    <w:rsid w:val="007D2895"/>
    <w:rsid w:val="007D479C"/>
    <w:rsid w:val="007D4D8D"/>
    <w:rsid w:val="007D5BCA"/>
    <w:rsid w:val="007D5E76"/>
    <w:rsid w:val="007D609E"/>
    <w:rsid w:val="007D6172"/>
    <w:rsid w:val="007D6E9F"/>
    <w:rsid w:val="007D77C0"/>
    <w:rsid w:val="007D77EF"/>
    <w:rsid w:val="007E0186"/>
    <w:rsid w:val="007E0D1B"/>
    <w:rsid w:val="007E11CC"/>
    <w:rsid w:val="007E22E3"/>
    <w:rsid w:val="007E2D51"/>
    <w:rsid w:val="007E367D"/>
    <w:rsid w:val="007E3BA7"/>
    <w:rsid w:val="007E4375"/>
    <w:rsid w:val="007E4791"/>
    <w:rsid w:val="007E4D20"/>
    <w:rsid w:val="007E5A04"/>
    <w:rsid w:val="007E5B03"/>
    <w:rsid w:val="007E707A"/>
    <w:rsid w:val="007E7B42"/>
    <w:rsid w:val="007E7E9E"/>
    <w:rsid w:val="007F0689"/>
    <w:rsid w:val="007F098A"/>
    <w:rsid w:val="007F0C08"/>
    <w:rsid w:val="007F130C"/>
    <w:rsid w:val="007F149B"/>
    <w:rsid w:val="007F182A"/>
    <w:rsid w:val="007F193A"/>
    <w:rsid w:val="007F1B19"/>
    <w:rsid w:val="007F22D4"/>
    <w:rsid w:val="007F3059"/>
    <w:rsid w:val="007F3465"/>
    <w:rsid w:val="007F3AA0"/>
    <w:rsid w:val="007F3B37"/>
    <w:rsid w:val="007F4795"/>
    <w:rsid w:val="007F4D2B"/>
    <w:rsid w:val="007F4E0B"/>
    <w:rsid w:val="007F5088"/>
    <w:rsid w:val="007F539E"/>
    <w:rsid w:val="007F6796"/>
    <w:rsid w:val="007F7B62"/>
    <w:rsid w:val="007F7E1D"/>
    <w:rsid w:val="00800199"/>
    <w:rsid w:val="00800434"/>
    <w:rsid w:val="00800F43"/>
    <w:rsid w:val="008013FF"/>
    <w:rsid w:val="00801962"/>
    <w:rsid w:val="0080199E"/>
    <w:rsid w:val="008023C8"/>
    <w:rsid w:val="008025DB"/>
    <w:rsid w:val="00804A18"/>
    <w:rsid w:val="00804DC4"/>
    <w:rsid w:val="00805353"/>
    <w:rsid w:val="00805782"/>
    <w:rsid w:val="00805F53"/>
    <w:rsid w:val="00806354"/>
    <w:rsid w:val="00806D21"/>
    <w:rsid w:val="00807F9C"/>
    <w:rsid w:val="00810A24"/>
    <w:rsid w:val="008112E5"/>
    <w:rsid w:val="00811ABF"/>
    <w:rsid w:val="00811C1A"/>
    <w:rsid w:val="0081266D"/>
    <w:rsid w:val="00813BB6"/>
    <w:rsid w:val="008142FD"/>
    <w:rsid w:val="00814811"/>
    <w:rsid w:val="00814E8A"/>
    <w:rsid w:val="0081597B"/>
    <w:rsid w:val="00815BBF"/>
    <w:rsid w:val="00816337"/>
    <w:rsid w:val="00817503"/>
    <w:rsid w:val="0081753B"/>
    <w:rsid w:val="00817F3E"/>
    <w:rsid w:val="00817FA1"/>
    <w:rsid w:val="008201EB"/>
    <w:rsid w:val="00820AE2"/>
    <w:rsid w:val="00821B51"/>
    <w:rsid w:val="00821C19"/>
    <w:rsid w:val="00822D63"/>
    <w:rsid w:val="00823A33"/>
    <w:rsid w:val="00823DA4"/>
    <w:rsid w:val="00824022"/>
    <w:rsid w:val="008246FA"/>
    <w:rsid w:val="008248BF"/>
    <w:rsid w:val="00824A68"/>
    <w:rsid w:val="00825AC0"/>
    <w:rsid w:val="00825FDC"/>
    <w:rsid w:val="008260BB"/>
    <w:rsid w:val="008263C0"/>
    <w:rsid w:val="008270AF"/>
    <w:rsid w:val="00827949"/>
    <w:rsid w:val="008279A7"/>
    <w:rsid w:val="00827C18"/>
    <w:rsid w:val="00830259"/>
    <w:rsid w:val="008305B1"/>
    <w:rsid w:val="0083189F"/>
    <w:rsid w:val="00832013"/>
    <w:rsid w:val="00832FEE"/>
    <w:rsid w:val="008332E4"/>
    <w:rsid w:val="00833A61"/>
    <w:rsid w:val="00833B53"/>
    <w:rsid w:val="00834991"/>
    <w:rsid w:val="00836E48"/>
    <w:rsid w:val="0083712E"/>
    <w:rsid w:val="008401A2"/>
    <w:rsid w:val="008404D4"/>
    <w:rsid w:val="0084051B"/>
    <w:rsid w:val="00840CDA"/>
    <w:rsid w:val="0084119D"/>
    <w:rsid w:val="00843ADD"/>
    <w:rsid w:val="00843B34"/>
    <w:rsid w:val="00844D92"/>
    <w:rsid w:val="008454D0"/>
    <w:rsid w:val="0084554D"/>
    <w:rsid w:val="00845788"/>
    <w:rsid w:val="00846419"/>
    <w:rsid w:val="008468F1"/>
    <w:rsid w:val="00846A48"/>
    <w:rsid w:val="00847C9C"/>
    <w:rsid w:val="00847CA7"/>
    <w:rsid w:val="0085008C"/>
    <w:rsid w:val="008510C7"/>
    <w:rsid w:val="0085116F"/>
    <w:rsid w:val="0085117F"/>
    <w:rsid w:val="0085152A"/>
    <w:rsid w:val="00851557"/>
    <w:rsid w:val="008516B7"/>
    <w:rsid w:val="00851C7A"/>
    <w:rsid w:val="00852010"/>
    <w:rsid w:val="0085224A"/>
    <w:rsid w:val="0085236E"/>
    <w:rsid w:val="00852714"/>
    <w:rsid w:val="0085318C"/>
    <w:rsid w:val="00853A0B"/>
    <w:rsid w:val="00853F56"/>
    <w:rsid w:val="00854A6A"/>
    <w:rsid w:val="00855382"/>
    <w:rsid w:val="00855E34"/>
    <w:rsid w:val="00855F25"/>
    <w:rsid w:val="00855FE9"/>
    <w:rsid w:val="0085683F"/>
    <w:rsid w:val="00857D57"/>
    <w:rsid w:val="00860880"/>
    <w:rsid w:val="0086182B"/>
    <w:rsid w:val="00861942"/>
    <w:rsid w:val="00862073"/>
    <w:rsid w:val="00862D5A"/>
    <w:rsid w:val="00862F9A"/>
    <w:rsid w:val="008638BF"/>
    <w:rsid w:val="008641E0"/>
    <w:rsid w:val="008641EF"/>
    <w:rsid w:val="008661B0"/>
    <w:rsid w:val="00866C32"/>
    <w:rsid w:val="00867AB0"/>
    <w:rsid w:val="00870DAB"/>
    <w:rsid w:val="008713BE"/>
    <w:rsid w:val="008718CB"/>
    <w:rsid w:val="008733B1"/>
    <w:rsid w:val="008734BA"/>
    <w:rsid w:val="00873FC3"/>
    <w:rsid w:val="00873FFC"/>
    <w:rsid w:val="00874827"/>
    <w:rsid w:val="00874923"/>
    <w:rsid w:val="008749B0"/>
    <w:rsid w:val="00875001"/>
    <w:rsid w:val="008754A9"/>
    <w:rsid w:val="008762D5"/>
    <w:rsid w:val="008765DF"/>
    <w:rsid w:val="0087661A"/>
    <w:rsid w:val="008767D0"/>
    <w:rsid w:val="00877137"/>
    <w:rsid w:val="008806EB"/>
    <w:rsid w:val="00881873"/>
    <w:rsid w:val="0088296D"/>
    <w:rsid w:val="00883193"/>
    <w:rsid w:val="00883481"/>
    <w:rsid w:val="008837FB"/>
    <w:rsid w:val="00884E59"/>
    <w:rsid w:val="0088508C"/>
    <w:rsid w:val="008857D6"/>
    <w:rsid w:val="00885B17"/>
    <w:rsid w:val="00885D1C"/>
    <w:rsid w:val="008869DE"/>
    <w:rsid w:val="00886F8C"/>
    <w:rsid w:val="00887CAD"/>
    <w:rsid w:val="00887D1E"/>
    <w:rsid w:val="00887F74"/>
    <w:rsid w:val="0089069B"/>
    <w:rsid w:val="008908E3"/>
    <w:rsid w:val="00890A1D"/>
    <w:rsid w:val="00890C95"/>
    <w:rsid w:val="00890CC7"/>
    <w:rsid w:val="008911BE"/>
    <w:rsid w:val="00891B45"/>
    <w:rsid w:val="00891C22"/>
    <w:rsid w:val="00891C3B"/>
    <w:rsid w:val="00892CC5"/>
    <w:rsid w:val="00893438"/>
    <w:rsid w:val="0089376A"/>
    <w:rsid w:val="008939B2"/>
    <w:rsid w:val="00894416"/>
    <w:rsid w:val="008947A4"/>
    <w:rsid w:val="00894E72"/>
    <w:rsid w:val="00895036"/>
    <w:rsid w:val="008951AD"/>
    <w:rsid w:val="0089582B"/>
    <w:rsid w:val="00895B30"/>
    <w:rsid w:val="00896BD7"/>
    <w:rsid w:val="0089715A"/>
    <w:rsid w:val="00897E34"/>
    <w:rsid w:val="00897E3B"/>
    <w:rsid w:val="008A07F7"/>
    <w:rsid w:val="008A1A71"/>
    <w:rsid w:val="008A2EBF"/>
    <w:rsid w:val="008A3663"/>
    <w:rsid w:val="008A4977"/>
    <w:rsid w:val="008A51C2"/>
    <w:rsid w:val="008A53A1"/>
    <w:rsid w:val="008A55E6"/>
    <w:rsid w:val="008A655F"/>
    <w:rsid w:val="008A67E5"/>
    <w:rsid w:val="008A70B5"/>
    <w:rsid w:val="008A71F4"/>
    <w:rsid w:val="008B01D5"/>
    <w:rsid w:val="008B0389"/>
    <w:rsid w:val="008B07F3"/>
    <w:rsid w:val="008B0B68"/>
    <w:rsid w:val="008B18B1"/>
    <w:rsid w:val="008B1DD4"/>
    <w:rsid w:val="008B217E"/>
    <w:rsid w:val="008B24AE"/>
    <w:rsid w:val="008B2915"/>
    <w:rsid w:val="008B2B6F"/>
    <w:rsid w:val="008B3EEA"/>
    <w:rsid w:val="008B42C4"/>
    <w:rsid w:val="008B43D7"/>
    <w:rsid w:val="008B4522"/>
    <w:rsid w:val="008B474C"/>
    <w:rsid w:val="008B4C23"/>
    <w:rsid w:val="008B4E1E"/>
    <w:rsid w:val="008B52E1"/>
    <w:rsid w:val="008B632A"/>
    <w:rsid w:val="008B6B78"/>
    <w:rsid w:val="008B6F49"/>
    <w:rsid w:val="008B717E"/>
    <w:rsid w:val="008B72A3"/>
    <w:rsid w:val="008C0DCF"/>
    <w:rsid w:val="008C175A"/>
    <w:rsid w:val="008C1E0C"/>
    <w:rsid w:val="008C20C1"/>
    <w:rsid w:val="008C4849"/>
    <w:rsid w:val="008C573C"/>
    <w:rsid w:val="008C5848"/>
    <w:rsid w:val="008C5C3F"/>
    <w:rsid w:val="008C6C21"/>
    <w:rsid w:val="008C70F2"/>
    <w:rsid w:val="008D0065"/>
    <w:rsid w:val="008D08D7"/>
    <w:rsid w:val="008D131E"/>
    <w:rsid w:val="008D22BF"/>
    <w:rsid w:val="008D332C"/>
    <w:rsid w:val="008D4046"/>
    <w:rsid w:val="008D4CE2"/>
    <w:rsid w:val="008D513F"/>
    <w:rsid w:val="008D5598"/>
    <w:rsid w:val="008D5E36"/>
    <w:rsid w:val="008D5F44"/>
    <w:rsid w:val="008D609F"/>
    <w:rsid w:val="008D636B"/>
    <w:rsid w:val="008D714D"/>
    <w:rsid w:val="008D7C9D"/>
    <w:rsid w:val="008D7D4D"/>
    <w:rsid w:val="008E03CC"/>
    <w:rsid w:val="008E0992"/>
    <w:rsid w:val="008E14E4"/>
    <w:rsid w:val="008E1532"/>
    <w:rsid w:val="008E1AC6"/>
    <w:rsid w:val="008E2D87"/>
    <w:rsid w:val="008E3E9D"/>
    <w:rsid w:val="008E3FB2"/>
    <w:rsid w:val="008E4B88"/>
    <w:rsid w:val="008E4D8E"/>
    <w:rsid w:val="008E5907"/>
    <w:rsid w:val="008E5B2E"/>
    <w:rsid w:val="008E5DA4"/>
    <w:rsid w:val="008E6418"/>
    <w:rsid w:val="008E6780"/>
    <w:rsid w:val="008E683D"/>
    <w:rsid w:val="008E68A1"/>
    <w:rsid w:val="008E7270"/>
    <w:rsid w:val="008E73FE"/>
    <w:rsid w:val="008E78B3"/>
    <w:rsid w:val="008F012A"/>
    <w:rsid w:val="008F01D1"/>
    <w:rsid w:val="008F0676"/>
    <w:rsid w:val="008F0963"/>
    <w:rsid w:val="008F0DBA"/>
    <w:rsid w:val="008F12D6"/>
    <w:rsid w:val="008F1CC6"/>
    <w:rsid w:val="008F1ECA"/>
    <w:rsid w:val="008F223D"/>
    <w:rsid w:val="008F244F"/>
    <w:rsid w:val="008F3A8F"/>
    <w:rsid w:val="008F40C0"/>
    <w:rsid w:val="008F4628"/>
    <w:rsid w:val="008F552F"/>
    <w:rsid w:val="008F5EC9"/>
    <w:rsid w:val="008F6F86"/>
    <w:rsid w:val="009005D9"/>
    <w:rsid w:val="00900D28"/>
    <w:rsid w:val="00902A6E"/>
    <w:rsid w:val="00902C6E"/>
    <w:rsid w:val="00902C9F"/>
    <w:rsid w:val="00902FB1"/>
    <w:rsid w:val="009049F6"/>
    <w:rsid w:val="00904C27"/>
    <w:rsid w:val="00905811"/>
    <w:rsid w:val="00905BA3"/>
    <w:rsid w:val="00906FC2"/>
    <w:rsid w:val="00907342"/>
    <w:rsid w:val="00907350"/>
    <w:rsid w:val="009073AF"/>
    <w:rsid w:val="00910FDE"/>
    <w:rsid w:val="009110FD"/>
    <w:rsid w:val="0091179E"/>
    <w:rsid w:val="009125BE"/>
    <w:rsid w:val="00912D03"/>
    <w:rsid w:val="00913441"/>
    <w:rsid w:val="00913B39"/>
    <w:rsid w:val="00913F94"/>
    <w:rsid w:val="0091451A"/>
    <w:rsid w:val="0091489F"/>
    <w:rsid w:val="00914F35"/>
    <w:rsid w:val="009151B3"/>
    <w:rsid w:val="00915CD0"/>
    <w:rsid w:val="00915E52"/>
    <w:rsid w:val="00916A80"/>
    <w:rsid w:val="009171C0"/>
    <w:rsid w:val="0091730E"/>
    <w:rsid w:val="00917BB4"/>
    <w:rsid w:val="009202D5"/>
    <w:rsid w:val="009205B4"/>
    <w:rsid w:val="00920B90"/>
    <w:rsid w:val="00920DD0"/>
    <w:rsid w:val="0092116A"/>
    <w:rsid w:val="0092166B"/>
    <w:rsid w:val="0092179E"/>
    <w:rsid w:val="00921DFD"/>
    <w:rsid w:val="00922B2D"/>
    <w:rsid w:val="00922DFA"/>
    <w:rsid w:val="00922F48"/>
    <w:rsid w:val="00923086"/>
    <w:rsid w:val="009234DB"/>
    <w:rsid w:val="009240FF"/>
    <w:rsid w:val="009241D6"/>
    <w:rsid w:val="009244DC"/>
    <w:rsid w:val="00924973"/>
    <w:rsid w:val="009249C3"/>
    <w:rsid w:val="00925342"/>
    <w:rsid w:val="009256A2"/>
    <w:rsid w:val="009256C0"/>
    <w:rsid w:val="00925F32"/>
    <w:rsid w:val="009267B5"/>
    <w:rsid w:val="00926EAA"/>
    <w:rsid w:val="009301D8"/>
    <w:rsid w:val="00930D73"/>
    <w:rsid w:val="009319EB"/>
    <w:rsid w:val="00931F16"/>
    <w:rsid w:val="00932889"/>
    <w:rsid w:val="00932BC7"/>
    <w:rsid w:val="00932D77"/>
    <w:rsid w:val="009331C0"/>
    <w:rsid w:val="00933FE1"/>
    <w:rsid w:val="00934004"/>
    <w:rsid w:val="00934D46"/>
    <w:rsid w:val="00935CB0"/>
    <w:rsid w:val="00935D39"/>
    <w:rsid w:val="00936885"/>
    <w:rsid w:val="00936BC0"/>
    <w:rsid w:val="00936C4F"/>
    <w:rsid w:val="0093718E"/>
    <w:rsid w:val="00937204"/>
    <w:rsid w:val="0093757F"/>
    <w:rsid w:val="00940008"/>
    <w:rsid w:val="00941113"/>
    <w:rsid w:val="009428AD"/>
    <w:rsid w:val="00942D41"/>
    <w:rsid w:val="00942D6E"/>
    <w:rsid w:val="00942FAA"/>
    <w:rsid w:val="009430AD"/>
    <w:rsid w:val="0094390D"/>
    <w:rsid w:val="00944B56"/>
    <w:rsid w:val="00945E28"/>
    <w:rsid w:val="00945F41"/>
    <w:rsid w:val="00946210"/>
    <w:rsid w:val="0094629F"/>
    <w:rsid w:val="00946B83"/>
    <w:rsid w:val="00947392"/>
    <w:rsid w:val="009475D7"/>
    <w:rsid w:val="00947631"/>
    <w:rsid w:val="00947A7E"/>
    <w:rsid w:val="0095029D"/>
    <w:rsid w:val="00950AE6"/>
    <w:rsid w:val="009510B4"/>
    <w:rsid w:val="0095196C"/>
    <w:rsid w:val="00951F81"/>
    <w:rsid w:val="009526AE"/>
    <w:rsid w:val="009526CF"/>
    <w:rsid w:val="00953530"/>
    <w:rsid w:val="00953944"/>
    <w:rsid w:val="00954107"/>
    <w:rsid w:val="009541B8"/>
    <w:rsid w:val="009547F2"/>
    <w:rsid w:val="009551C7"/>
    <w:rsid w:val="00955271"/>
    <w:rsid w:val="00955943"/>
    <w:rsid w:val="00955ED8"/>
    <w:rsid w:val="00956957"/>
    <w:rsid w:val="009607CB"/>
    <w:rsid w:val="00961486"/>
    <w:rsid w:val="009622D0"/>
    <w:rsid w:val="009624D6"/>
    <w:rsid w:val="00963307"/>
    <w:rsid w:val="0096389B"/>
    <w:rsid w:val="00964508"/>
    <w:rsid w:val="0096490C"/>
    <w:rsid w:val="00965BBE"/>
    <w:rsid w:val="00966652"/>
    <w:rsid w:val="00966B17"/>
    <w:rsid w:val="009675F6"/>
    <w:rsid w:val="00967736"/>
    <w:rsid w:val="009702DA"/>
    <w:rsid w:val="0097039D"/>
    <w:rsid w:val="00970656"/>
    <w:rsid w:val="00970B16"/>
    <w:rsid w:val="00970DCC"/>
    <w:rsid w:val="00971432"/>
    <w:rsid w:val="00971473"/>
    <w:rsid w:val="00973BF9"/>
    <w:rsid w:val="00973C92"/>
    <w:rsid w:val="00974622"/>
    <w:rsid w:val="00974814"/>
    <w:rsid w:val="0097493D"/>
    <w:rsid w:val="00975C9F"/>
    <w:rsid w:val="009764CA"/>
    <w:rsid w:val="00976A7E"/>
    <w:rsid w:val="00976ABB"/>
    <w:rsid w:val="00976B2A"/>
    <w:rsid w:val="00980147"/>
    <w:rsid w:val="0098153C"/>
    <w:rsid w:val="00981B44"/>
    <w:rsid w:val="00981D45"/>
    <w:rsid w:val="00982A6E"/>
    <w:rsid w:val="00982B30"/>
    <w:rsid w:val="00982FE3"/>
    <w:rsid w:val="009833DB"/>
    <w:rsid w:val="00983A24"/>
    <w:rsid w:val="0098411A"/>
    <w:rsid w:val="009848A5"/>
    <w:rsid w:val="00984B5C"/>
    <w:rsid w:val="00984BCD"/>
    <w:rsid w:val="0098545A"/>
    <w:rsid w:val="00985BCF"/>
    <w:rsid w:val="00985E42"/>
    <w:rsid w:val="00986B1C"/>
    <w:rsid w:val="0098719E"/>
    <w:rsid w:val="00987560"/>
    <w:rsid w:val="00987F2A"/>
    <w:rsid w:val="00990339"/>
    <w:rsid w:val="009905B4"/>
    <w:rsid w:val="009915DB"/>
    <w:rsid w:val="00991AC2"/>
    <w:rsid w:val="00992942"/>
    <w:rsid w:val="009931E2"/>
    <w:rsid w:val="00993369"/>
    <w:rsid w:val="0099365B"/>
    <w:rsid w:val="0099382E"/>
    <w:rsid w:val="00993B72"/>
    <w:rsid w:val="00993F70"/>
    <w:rsid w:val="00995259"/>
    <w:rsid w:val="0099568B"/>
    <w:rsid w:val="009957E3"/>
    <w:rsid w:val="00995A7A"/>
    <w:rsid w:val="00995E70"/>
    <w:rsid w:val="00997303"/>
    <w:rsid w:val="0099749F"/>
    <w:rsid w:val="00997505"/>
    <w:rsid w:val="00997E43"/>
    <w:rsid w:val="009A04B4"/>
    <w:rsid w:val="009A062A"/>
    <w:rsid w:val="009A0E3D"/>
    <w:rsid w:val="009A13CC"/>
    <w:rsid w:val="009A1782"/>
    <w:rsid w:val="009A1F89"/>
    <w:rsid w:val="009A3945"/>
    <w:rsid w:val="009A4368"/>
    <w:rsid w:val="009A48EC"/>
    <w:rsid w:val="009A4971"/>
    <w:rsid w:val="009A4B8A"/>
    <w:rsid w:val="009A4D04"/>
    <w:rsid w:val="009A4E4A"/>
    <w:rsid w:val="009A509C"/>
    <w:rsid w:val="009A54B9"/>
    <w:rsid w:val="009A55E4"/>
    <w:rsid w:val="009A5DE9"/>
    <w:rsid w:val="009A5FDD"/>
    <w:rsid w:val="009A6991"/>
    <w:rsid w:val="009A6BFA"/>
    <w:rsid w:val="009A7623"/>
    <w:rsid w:val="009A7640"/>
    <w:rsid w:val="009A7E13"/>
    <w:rsid w:val="009B01A3"/>
    <w:rsid w:val="009B0B84"/>
    <w:rsid w:val="009B0BA7"/>
    <w:rsid w:val="009B0E22"/>
    <w:rsid w:val="009B0ECB"/>
    <w:rsid w:val="009B0FC1"/>
    <w:rsid w:val="009B11D4"/>
    <w:rsid w:val="009B133B"/>
    <w:rsid w:val="009B1A14"/>
    <w:rsid w:val="009B23EF"/>
    <w:rsid w:val="009B2AF4"/>
    <w:rsid w:val="009B2E93"/>
    <w:rsid w:val="009B3364"/>
    <w:rsid w:val="009B38E1"/>
    <w:rsid w:val="009B3CE1"/>
    <w:rsid w:val="009B3DA4"/>
    <w:rsid w:val="009B3E9E"/>
    <w:rsid w:val="009B4071"/>
    <w:rsid w:val="009B440C"/>
    <w:rsid w:val="009B4823"/>
    <w:rsid w:val="009B4D74"/>
    <w:rsid w:val="009B58C3"/>
    <w:rsid w:val="009B6713"/>
    <w:rsid w:val="009B75DC"/>
    <w:rsid w:val="009C03C2"/>
    <w:rsid w:val="009C067D"/>
    <w:rsid w:val="009C083D"/>
    <w:rsid w:val="009C1F38"/>
    <w:rsid w:val="009C2618"/>
    <w:rsid w:val="009C2BCC"/>
    <w:rsid w:val="009C2D10"/>
    <w:rsid w:val="009C3297"/>
    <w:rsid w:val="009C344B"/>
    <w:rsid w:val="009C366D"/>
    <w:rsid w:val="009C3CD0"/>
    <w:rsid w:val="009C3E25"/>
    <w:rsid w:val="009C41A6"/>
    <w:rsid w:val="009C4404"/>
    <w:rsid w:val="009C44B7"/>
    <w:rsid w:val="009C5285"/>
    <w:rsid w:val="009C56DB"/>
    <w:rsid w:val="009C62E5"/>
    <w:rsid w:val="009C75E8"/>
    <w:rsid w:val="009D1971"/>
    <w:rsid w:val="009D2492"/>
    <w:rsid w:val="009D289E"/>
    <w:rsid w:val="009D4B31"/>
    <w:rsid w:val="009D4FFC"/>
    <w:rsid w:val="009D5A48"/>
    <w:rsid w:val="009D5DFE"/>
    <w:rsid w:val="009D5F90"/>
    <w:rsid w:val="009D623D"/>
    <w:rsid w:val="009D6F7B"/>
    <w:rsid w:val="009D7513"/>
    <w:rsid w:val="009E09EC"/>
    <w:rsid w:val="009E19C0"/>
    <w:rsid w:val="009E3690"/>
    <w:rsid w:val="009E3FE7"/>
    <w:rsid w:val="009E410A"/>
    <w:rsid w:val="009E42BF"/>
    <w:rsid w:val="009E55A8"/>
    <w:rsid w:val="009E5A9A"/>
    <w:rsid w:val="009E6896"/>
    <w:rsid w:val="009E6E78"/>
    <w:rsid w:val="009E7DEE"/>
    <w:rsid w:val="009E7E39"/>
    <w:rsid w:val="009F061B"/>
    <w:rsid w:val="009F0B2F"/>
    <w:rsid w:val="009F165F"/>
    <w:rsid w:val="009F1680"/>
    <w:rsid w:val="009F1745"/>
    <w:rsid w:val="009F1A16"/>
    <w:rsid w:val="009F1F31"/>
    <w:rsid w:val="009F2505"/>
    <w:rsid w:val="009F35D9"/>
    <w:rsid w:val="009F4043"/>
    <w:rsid w:val="009F4637"/>
    <w:rsid w:val="009F5162"/>
    <w:rsid w:val="009F553F"/>
    <w:rsid w:val="009F56CD"/>
    <w:rsid w:val="009F6226"/>
    <w:rsid w:val="009F64B4"/>
    <w:rsid w:val="009F6DD5"/>
    <w:rsid w:val="009F6E89"/>
    <w:rsid w:val="009F7016"/>
    <w:rsid w:val="009F764B"/>
    <w:rsid w:val="009F7CFB"/>
    <w:rsid w:val="009F7FF9"/>
    <w:rsid w:val="00A0183B"/>
    <w:rsid w:val="00A0199D"/>
    <w:rsid w:val="00A021A1"/>
    <w:rsid w:val="00A02581"/>
    <w:rsid w:val="00A028A6"/>
    <w:rsid w:val="00A03395"/>
    <w:rsid w:val="00A03529"/>
    <w:rsid w:val="00A045EC"/>
    <w:rsid w:val="00A04795"/>
    <w:rsid w:val="00A049CC"/>
    <w:rsid w:val="00A0543C"/>
    <w:rsid w:val="00A0557B"/>
    <w:rsid w:val="00A05DEC"/>
    <w:rsid w:val="00A06175"/>
    <w:rsid w:val="00A0639F"/>
    <w:rsid w:val="00A07174"/>
    <w:rsid w:val="00A07425"/>
    <w:rsid w:val="00A10A35"/>
    <w:rsid w:val="00A10B78"/>
    <w:rsid w:val="00A10FD3"/>
    <w:rsid w:val="00A118DC"/>
    <w:rsid w:val="00A1198C"/>
    <w:rsid w:val="00A1206F"/>
    <w:rsid w:val="00A124E7"/>
    <w:rsid w:val="00A12BC2"/>
    <w:rsid w:val="00A138EE"/>
    <w:rsid w:val="00A13B0C"/>
    <w:rsid w:val="00A13F0A"/>
    <w:rsid w:val="00A14562"/>
    <w:rsid w:val="00A14986"/>
    <w:rsid w:val="00A158C9"/>
    <w:rsid w:val="00A158FE"/>
    <w:rsid w:val="00A16924"/>
    <w:rsid w:val="00A16F0B"/>
    <w:rsid w:val="00A20B9F"/>
    <w:rsid w:val="00A228F2"/>
    <w:rsid w:val="00A237CA"/>
    <w:rsid w:val="00A2396D"/>
    <w:rsid w:val="00A23BD6"/>
    <w:rsid w:val="00A25055"/>
    <w:rsid w:val="00A26460"/>
    <w:rsid w:val="00A26812"/>
    <w:rsid w:val="00A2691C"/>
    <w:rsid w:val="00A274B7"/>
    <w:rsid w:val="00A2767C"/>
    <w:rsid w:val="00A2782C"/>
    <w:rsid w:val="00A27CDE"/>
    <w:rsid w:val="00A27D9A"/>
    <w:rsid w:val="00A27E58"/>
    <w:rsid w:val="00A30621"/>
    <w:rsid w:val="00A31CA0"/>
    <w:rsid w:val="00A31F09"/>
    <w:rsid w:val="00A3251B"/>
    <w:rsid w:val="00A32C95"/>
    <w:rsid w:val="00A33542"/>
    <w:rsid w:val="00A33C3B"/>
    <w:rsid w:val="00A33D9F"/>
    <w:rsid w:val="00A346F9"/>
    <w:rsid w:val="00A3585B"/>
    <w:rsid w:val="00A35DB8"/>
    <w:rsid w:val="00A372BD"/>
    <w:rsid w:val="00A37637"/>
    <w:rsid w:val="00A37A9E"/>
    <w:rsid w:val="00A37B82"/>
    <w:rsid w:val="00A40306"/>
    <w:rsid w:val="00A4068F"/>
    <w:rsid w:val="00A40B1F"/>
    <w:rsid w:val="00A41052"/>
    <w:rsid w:val="00A41058"/>
    <w:rsid w:val="00A410CD"/>
    <w:rsid w:val="00A427EA"/>
    <w:rsid w:val="00A43D93"/>
    <w:rsid w:val="00A44FEF"/>
    <w:rsid w:val="00A45030"/>
    <w:rsid w:val="00A46C37"/>
    <w:rsid w:val="00A473F8"/>
    <w:rsid w:val="00A475A6"/>
    <w:rsid w:val="00A47CEE"/>
    <w:rsid w:val="00A5054E"/>
    <w:rsid w:val="00A5217C"/>
    <w:rsid w:val="00A5238E"/>
    <w:rsid w:val="00A527AD"/>
    <w:rsid w:val="00A52BBE"/>
    <w:rsid w:val="00A53B03"/>
    <w:rsid w:val="00A53D79"/>
    <w:rsid w:val="00A53DAA"/>
    <w:rsid w:val="00A53EEC"/>
    <w:rsid w:val="00A540A0"/>
    <w:rsid w:val="00A546D4"/>
    <w:rsid w:val="00A5474E"/>
    <w:rsid w:val="00A54A41"/>
    <w:rsid w:val="00A54E29"/>
    <w:rsid w:val="00A54FB7"/>
    <w:rsid w:val="00A552AD"/>
    <w:rsid w:val="00A5559C"/>
    <w:rsid w:val="00A57935"/>
    <w:rsid w:val="00A60600"/>
    <w:rsid w:val="00A60634"/>
    <w:rsid w:val="00A6207C"/>
    <w:rsid w:val="00A62674"/>
    <w:rsid w:val="00A62B67"/>
    <w:rsid w:val="00A62E53"/>
    <w:rsid w:val="00A631C2"/>
    <w:rsid w:val="00A63412"/>
    <w:rsid w:val="00A63973"/>
    <w:rsid w:val="00A64C30"/>
    <w:rsid w:val="00A64FF1"/>
    <w:rsid w:val="00A66219"/>
    <w:rsid w:val="00A667CF"/>
    <w:rsid w:val="00A67000"/>
    <w:rsid w:val="00A67761"/>
    <w:rsid w:val="00A702F5"/>
    <w:rsid w:val="00A705DF"/>
    <w:rsid w:val="00A70954"/>
    <w:rsid w:val="00A70B68"/>
    <w:rsid w:val="00A70C60"/>
    <w:rsid w:val="00A70E26"/>
    <w:rsid w:val="00A70F72"/>
    <w:rsid w:val="00A7114D"/>
    <w:rsid w:val="00A71F49"/>
    <w:rsid w:val="00A7346A"/>
    <w:rsid w:val="00A736ED"/>
    <w:rsid w:val="00A749D6"/>
    <w:rsid w:val="00A74B86"/>
    <w:rsid w:val="00A74FF0"/>
    <w:rsid w:val="00A753F9"/>
    <w:rsid w:val="00A75430"/>
    <w:rsid w:val="00A75AF0"/>
    <w:rsid w:val="00A75D70"/>
    <w:rsid w:val="00A76FA5"/>
    <w:rsid w:val="00A77A17"/>
    <w:rsid w:val="00A77E75"/>
    <w:rsid w:val="00A8083D"/>
    <w:rsid w:val="00A80A65"/>
    <w:rsid w:val="00A81D88"/>
    <w:rsid w:val="00A8291E"/>
    <w:rsid w:val="00A82990"/>
    <w:rsid w:val="00A8303B"/>
    <w:rsid w:val="00A83464"/>
    <w:rsid w:val="00A83A2E"/>
    <w:rsid w:val="00A83CC6"/>
    <w:rsid w:val="00A853ED"/>
    <w:rsid w:val="00A861AC"/>
    <w:rsid w:val="00A8622F"/>
    <w:rsid w:val="00A86C04"/>
    <w:rsid w:val="00A86D48"/>
    <w:rsid w:val="00A87697"/>
    <w:rsid w:val="00A90939"/>
    <w:rsid w:val="00A90A45"/>
    <w:rsid w:val="00A915E6"/>
    <w:rsid w:val="00A918EB"/>
    <w:rsid w:val="00A91E6D"/>
    <w:rsid w:val="00A92764"/>
    <w:rsid w:val="00A93427"/>
    <w:rsid w:val="00A93AC6"/>
    <w:rsid w:val="00A940B3"/>
    <w:rsid w:val="00A9433D"/>
    <w:rsid w:val="00A9558B"/>
    <w:rsid w:val="00A9560C"/>
    <w:rsid w:val="00A9593B"/>
    <w:rsid w:val="00A95A70"/>
    <w:rsid w:val="00A95AC5"/>
    <w:rsid w:val="00A961A5"/>
    <w:rsid w:val="00A9653D"/>
    <w:rsid w:val="00A9768B"/>
    <w:rsid w:val="00A979AD"/>
    <w:rsid w:val="00AA065F"/>
    <w:rsid w:val="00AA15A7"/>
    <w:rsid w:val="00AA1CA1"/>
    <w:rsid w:val="00AA257B"/>
    <w:rsid w:val="00AA29BD"/>
    <w:rsid w:val="00AA2A6B"/>
    <w:rsid w:val="00AA33A4"/>
    <w:rsid w:val="00AA45BB"/>
    <w:rsid w:val="00AA48D6"/>
    <w:rsid w:val="00AA4B16"/>
    <w:rsid w:val="00AA504E"/>
    <w:rsid w:val="00AA5151"/>
    <w:rsid w:val="00AA66A1"/>
    <w:rsid w:val="00AA7491"/>
    <w:rsid w:val="00AA752E"/>
    <w:rsid w:val="00AA7D72"/>
    <w:rsid w:val="00AB12BA"/>
    <w:rsid w:val="00AB2139"/>
    <w:rsid w:val="00AB26A5"/>
    <w:rsid w:val="00AB2AB9"/>
    <w:rsid w:val="00AB332A"/>
    <w:rsid w:val="00AB33B6"/>
    <w:rsid w:val="00AB35B5"/>
    <w:rsid w:val="00AB36FB"/>
    <w:rsid w:val="00AB43A7"/>
    <w:rsid w:val="00AB4765"/>
    <w:rsid w:val="00AB4B45"/>
    <w:rsid w:val="00AB4FE9"/>
    <w:rsid w:val="00AB54F9"/>
    <w:rsid w:val="00AB5933"/>
    <w:rsid w:val="00AB5E0C"/>
    <w:rsid w:val="00AB6053"/>
    <w:rsid w:val="00AB66C3"/>
    <w:rsid w:val="00AC05C4"/>
    <w:rsid w:val="00AC123B"/>
    <w:rsid w:val="00AC1460"/>
    <w:rsid w:val="00AC2FCA"/>
    <w:rsid w:val="00AC452E"/>
    <w:rsid w:val="00AC4F93"/>
    <w:rsid w:val="00AC52E0"/>
    <w:rsid w:val="00AC5358"/>
    <w:rsid w:val="00AC5711"/>
    <w:rsid w:val="00AC5841"/>
    <w:rsid w:val="00AC5CC0"/>
    <w:rsid w:val="00AC65D7"/>
    <w:rsid w:val="00AC7A41"/>
    <w:rsid w:val="00AC7D2F"/>
    <w:rsid w:val="00AD028D"/>
    <w:rsid w:val="00AD0355"/>
    <w:rsid w:val="00AD045A"/>
    <w:rsid w:val="00AD0D15"/>
    <w:rsid w:val="00AD1181"/>
    <w:rsid w:val="00AD3529"/>
    <w:rsid w:val="00AD3636"/>
    <w:rsid w:val="00AD3888"/>
    <w:rsid w:val="00AD3D5F"/>
    <w:rsid w:val="00AD40FF"/>
    <w:rsid w:val="00AD4BE1"/>
    <w:rsid w:val="00AD5721"/>
    <w:rsid w:val="00AD687C"/>
    <w:rsid w:val="00AD7F86"/>
    <w:rsid w:val="00AE087E"/>
    <w:rsid w:val="00AE0919"/>
    <w:rsid w:val="00AE0F55"/>
    <w:rsid w:val="00AE192E"/>
    <w:rsid w:val="00AE19BA"/>
    <w:rsid w:val="00AE2135"/>
    <w:rsid w:val="00AE2316"/>
    <w:rsid w:val="00AE25CD"/>
    <w:rsid w:val="00AE2BE7"/>
    <w:rsid w:val="00AE3E7F"/>
    <w:rsid w:val="00AE44A2"/>
    <w:rsid w:val="00AE4A85"/>
    <w:rsid w:val="00AE5E14"/>
    <w:rsid w:val="00AE62DB"/>
    <w:rsid w:val="00AE718C"/>
    <w:rsid w:val="00AE75ED"/>
    <w:rsid w:val="00AE7669"/>
    <w:rsid w:val="00AE7D1E"/>
    <w:rsid w:val="00AE7E65"/>
    <w:rsid w:val="00AF0271"/>
    <w:rsid w:val="00AF051F"/>
    <w:rsid w:val="00AF1596"/>
    <w:rsid w:val="00AF177A"/>
    <w:rsid w:val="00AF28FC"/>
    <w:rsid w:val="00AF2B41"/>
    <w:rsid w:val="00AF377E"/>
    <w:rsid w:val="00AF7895"/>
    <w:rsid w:val="00AF7E86"/>
    <w:rsid w:val="00B01D37"/>
    <w:rsid w:val="00B02180"/>
    <w:rsid w:val="00B026B5"/>
    <w:rsid w:val="00B02BA3"/>
    <w:rsid w:val="00B02DE0"/>
    <w:rsid w:val="00B02DEE"/>
    <w:rsid w:val="00B02F7D"/>
    <w:rsid w:val="00B034A7"/>
    <w:rsid w:val="00B0378A"/>
    <w:rsid w:val="00B03911"/>
    <w:rsid w:val="00B04090"/>
    <w:rsid w:val="00B042F7"/>
    <w:rsid w:val="00B05C4B"/>
    <w:rsid w:val="00B05C98"/>
    <w:rsid w:val="00B05E55"/>
    <w:rsid w:val="00B06223"/>
    <w:rsid w:val="00B0629C"/>
    <w:rsid w:val="00B074C1"/>
    <w:rsid w:val="00B0761D"/>
    <w:rsid w:val="00B1039B"/>
    <w:rsid w:val="00B12415"/>
    <w:rsid w:val="00B13396"/>
    <w:rsid w:val="00B135E2"/>
    <w:rsid w:val="00B13CA1"/>
    <w:rsid w:val="00B14C06"/>
    <w:rsid w:val="00B156AF"/>
    <w:rsid w:val="00B16610"/>
    <w:rsid w:val="00B16BBB"/>
    <w:rsid w:val="00B17854"/>
    <w:rsid w:val="00B1789C"/>
    <w:rsid w:val="00B205F4"/>
    <w:rsid w:val="00B20A2C"/>
    <w:rsid w:val="00B220A1"/>
    <w:rsid w:val="00B226DF"/>
    <w:rsid w:val="00B22751"/>
    <w:rsid w:val="00B243FE"/>
    <w:rsid w:val="00B24FBD"/>
    <w:rsid w:val="00B2595F"/>
    <w:rsid w:val="00B25C1F"/>
    <w:rsid w:val="00B264A4"/>
    <w:rsid w:val="00B26C17"/>
    <w:rsid w:val="00B273AA"/>
    <w:rsid w:val="00B2762B"/>
    <w:rsid w:val="00B27EA0"/>
    <w:rsid w:val="00B30250"/>
    <w:rsid w:val="00B304CF"/>
    <w:rsid w:val="00B30873"/>
    <w:rsid w:val="00B3182F"/>
    <w:rsid w:val="00B32A01"/>
    <w:rsid w:val="00B32B64"/>
    <w:rsid w:val="00B32E78"/>
    <w:rsid w:val="00B332EB"/>
    <w:rsid w:val="00B3384E"/>
    <w:rsid w:val="00B34218"/>
    <w:rsid w:val="00B34F43"/>
    <w:rsid w:val="00B355C6"/>
    <w:rsid w:val="00B3573E"/>
    <w:rsid w:val="00B374D2"/>
    <w:rsid w:val="00B37F75"/>
    <w:rsid w:val="00B403D3"/>
    <w:rsid w:val="00B4057D"/>
    <w:rsid w:val="00B405C0"/>
    <w:rsid w:val="00B405E4"/>
    <w:rsid w:val="00B40C4C"/>
    <w:rsid w:val="00B40DD6"/>
    <w:rsid w:val="00B414A5"/>
    <w:rsid w:val="00B4203F"/>
    <w:rsid w:val="00B423E2"/>
    <w:rsid w:val="00B425E2"/>
    <w:rsid w:val="00B42B04"/>
    <w:rsid w:val="00B4334B"/>
    <w:rsid w:val="00B4370E"/>
    <w:rsid w:val="00B43782"/>
    <w:rsid w:val="00B43B49"/>
    <w:rsid w:val="00B44093"/>
    <w:rsid w:val="00B4471B"/>
    <w:rsid w:val="00B44EB4"/>
    <w:rsid w:val="00B44FF4"/>
    <w:rsid w:val="00B456EF"/>
    <w:rsid w:val="00B4596C"/>
    <w:rsid w:val="00B45EFB"/>
    <w:rsid w:val="00B46169"/>
    <w:rsid w:val="00B46333"/>
    <w:rsid w:val="00B467A9"/>
    <w:rsid w:val="00B472F9"/>
    <w:rsid w:val="00B47781"/>
    <w:rsid w:val="00B47B0E"/>
    <w:rsid w:val="00B50437"/>
    <w:rsid w:val="00B5159E"/>
    <w:rsid w:val="00B515A8"/>
    <w:rsid w:val="00B5188A"/>
    <w:rsid w:val="00B52416"/>
    <w:rsid w:val="00B52664"/>
    <w:rsid w:val="00B529A6"/>
    <w:rsid w:val="00B52ADF"/>
    <w:rsid w:val="00B53D2B"/>
    <w:rsid w:val="00B54317"/>
    <w:rsid w:val="00B54C7D"/>
    <w:rsid w:val="00B55193"/>
    <w:rsid w:val="00B56086"/>
    <w:rsid w:val="00B562B8"/>
    <w:rsid w:val="00B565AA"/>
    <w:rsid w:val="00B56F85"/>
    <w:rsid w:val="00B5754B"/>
    <w:rsid w:val="00B5796B"/>
    <w:rsid w:val="00B60119"/>
    <w:rsid w:val="00B61BF6"/>
    <w:rsid w:val="00B620E3"/>
    <w:rsid w:val="00B638A9"/>
    <w:rsid w:val="00B638ED"/>
    <w:rsid w:val="00B6390E"/>
    <w:rsid w:val="00B639C1"/>
    <w:rsid w:val="00B63BF6"/>
    <w:rsid w:val="00B6425C"/>
    <w:rsid w:val="00B64E39"/>
    <w:rsid w:val="00B650D7"/>
    <w:rsid w:val="00B6557A"/>
    <w:rsid w:val="00B65875"/>
    <w:rsid w:val="00B65934"/>
    <w:rsid w:val="00B65AA0"/>
    <w:rsid w:val="00B6664F"/>
    <w:rsid w:val="00B678F8"/>
    <w:rsid w:val="00B67B9F"/>
    <w:rsid w:val="00B70031"/>
    <w:rsid w:val="00B70425"/>
    <w:rsid w:val="00B717F5"/>
    <w:rsid w:val="00B725BD"/>
    <w:rsid w:val="00B72C9D"/>
    <w:rsid w:val="00B72E78"/>
    <w:rsid w:val="00B73259"/>
    <w:rsid w:val="00B73951"/>
    <w:rsid w:val="00B739B6"/>
    <w:rsid w:val="00B73A60"/>
    <w:rsid w:val="00B741AD"/>
    <w:rsid w:val="00B742B1"/>
    <w:rsid w:val="00B746F5"/>
    <w:rsid w:val="00B7476A"/>
    <w:rsid w:val="00B74B3F"/>
    <w:rsid w:val="00B7515B"/>
    <w:rsid w:val="00B7563B"/>
    <w:rsid w:val="00B7697C"/>
    <w:rsid w:val="00B770D3"/>
    <w:rsid w:val="00B774A5"/>
    <w:rsid w:val="00B7797B"/>
    <w:rsid w:val="00B8009B"/>
    <w:rsid w:val="00B80119"/>
    <w:rsid w:val="00B80D8B"/>
    <w:rsid w:val="00B81226"/>
    <w:rsid w:val="00B81D5F"/>
    <w:rsid w:val="00B81ED4"/>
    <w:rsid w:val="00B822E1"/>
    <w:rsid w:val="00B83755"/>
    <w:rsid w:val="00B838C5"/>
    <w:rsid w:val="00B843FB"/>
    <w:rsid w:val="00B84A30"/>
    <w:rsid w:val="00B86983"/>
    <w:rsid w:val="00B86B7C"/>
    <w:rsid w:val="00B87029"/>
    <w:rsid w:val="00B87086"/>
    <w:rsid w:val="00B879CF"/>
    <w:rsid w:val="00B915D7"/>
    <w:rsid w:val="00B9206E"/>
    <w:rsid w:val="00B92599"/>
    <w:rsid w:val="00B929B7"/>
    <w:rsid w:val="00B9313F"/>
    <w:rsid w:val="00B93852"/>
    <w:rsid w:val="00B93AA9"/>
    <w:rsid w:val="00B93FFC"/>
    <w:rsid w:val="00B94744"/>
    <w:rsid w:val="00B94A5A"/>
    <w:rsid w:val="00B94CF5"/>
    <w:rsid w:val="00B94E72"/>
    <w:rsid w:val="00B9584A"/>
    <w:rsid w:val="00B962E5"/>
    <w:rsid w:val="00B96379"/>
    <w:rsid w:val="00B96392"/>
    <w:rsid w:val="00B976E1"/>
    <w:rsid w:val="00B97982"/>
    <w:rsid w:val="00BA0B8C"/>
    <w:rsid w:val="00BA0E95"/>
    <w:rsid w:val="00BA0F04"/>
    <w:rsid w:val="00BA1125"/>
    <w:rsid w:val="00BA1214"/>
    <w:rsid w:val="00BA143B"/>
    <w:rsid w:val="00BA1E88"/>
    <w:rsid w:val="00BA2AC8"/>
    <w:rsid w:val="00BA3FF1"/>
    <w:rsid w:val="00BA40EE"/>
    <w:rsid w:val="00BA44CF"/>
    <w:rsid w:val="00BA487B"/>
    <w:rsid w:val="00BA4D0D"/>
    <w:rsid w:val="00BA577C"/>
    <w:rsid w:val="00BA5C71"/>
    <w:rsid w:val="00BA5ED7"/>
    <w:rsid w:val="00BA68F0"/>
    <w:rsid w:val="00BA6AEF"/>
    <w:rsid w:val="00BA6FCC"/>
    <w:rsid w:val="00BA7FAF"/>
    <w:rsid w:val="00BB05F9"/>
    <w:rsid w:val="00BB0709"/>
    <w:rsid w:val="00BB0E40"/>
    <w:rsid w:val="00BB152C"/>
    <w:rsid w:val="00BB288F"/>
    <w:rsid w:val="00BB2BA4"/>
    <w:rsid w:val="00BB2CD5"/>
    <w:rsid w:val="00BB3327"/>
    <w:rsid w:val="00BB3546"/>
    <w:rsid w:val="00BB3623"/>
    <w:rsid w:val="00BB3674"/>
    <w:rsid w:val="00BB4114"/>
    <w:rsid w:val="00BB471D"/>
    <w:rsid w:val="00BB5388"/>
    <w:rsid w:val="00BB5514"/>
    <w:rsid w:val="00BB6085"/>
    <w:rsid w:val="00BB6283"/>
    <w:rsid w:val="00BB697F"/>
    <w:rsid w:val="00BB7836"/>
    <w:rsid w:val="00BC0548"/>
    <w:rsid w:val="00BC0653"/>
    <w:rsid w:val="00BC081F"/>
    <w:rsid w:val="00BC167F"/>
    <w:rsid w:val="00BC21B0"/>
    <w:rsid w:val="00BC2AEA"/>
    <w:rsid w:val="00BC2C45"/>
    <w:rsid w:val="00BC2DEA"/>
    <w:rsid w:val="00BC3D89"/>
    <w:rsid w:val="00BC3DB3"/>
    <w:rsid w:val="00BC3F25"/>
    <w:rsid w:val="00BC5681"/>
    <w:rsid w:val="00BC5BF3"/>
    <w:rsid w:val="00BC64D6"/>
    <w:rsid w:val="00BC6D8B"/>
    <w:rsid w:val="00BC7249"/>
    <w:rsid w:val="00BC737C"/>
    <w:rsid w:val="00BD002A"/>
    <w:rsid w:val="00BD1334"/>
    <w:rsid w:val="00BD2B63"/>
    <w:rsid w:val="00BD38F2"/>
    <w:rsid w:val="00BD3F74"/>
    <w:rsid w:val="00BD3FB1"/>
    <w:rsid w:val="00BD4943"/>
    <w:rsid w:val="00BD5102"/>
    <w:rsid w:val="00BD60F7"/>
    <w:rsid w:val="00BD688A"/>
    <w:rsid w:val="00BD7D6A"/>
    <w:rsid w:val="00BE01E7"/>
    <w:rsid w:val="00BE0392"/>
    <w:rsid w:val="00BE0412"/>
    <w:rsid w:val="00BE0FC8"/>
    <w:rsid w:val="00BE1E2F"/>
    <w:rsid w:val="00BE2268"/>
    <w:rsid w:val="00BE3256"/>
    <w:rsid w:val="00BE3CEB"/>
    <w:rsid w:val="00BE498B"/>
    <w:rsid w:val="00BE4A93"/>
    <w:rsid w:val="00BE509D"/>
    <w:rsid w:val="00BE6DD2"/>
    <w:rsid w:val="00BE6DFC"/>
    <w:rsid w:val="00BE7AE7"/>
    <w:rsid w:val="00BF1516"/>
    <w:rsid w:val="00BF180C"/>
    <w:rsid w:val="00BF228F"/>
    <w:rsid w:val="00BF229B"/>
    <w:rsid w:val="00BF2449"/>
    <w:rsid w:val="00BF43C5"/>
    <w:rsid w:val="00BF4690"/>
    <w:rsid w:val="00BF5914"/>
    <w:rsid w:val="00BF59BF"/>
    <w:rsid w:val="00BF624C"/>
    <w:rsid w:val="00BF665E"/>
    <w:rsid w:val="00BF6C6B"/>
    <w:rsid w:val="00BF6F2F"/>
    <w:rsid w:val="00BF7488"/>
    <w:rsid w:val="00C0008C"/>
    <w:rsid w:val="00C00A3A"/>
    <w:rsid w:val="00C012DD"/>
    <w:rsid w:val="00C01400"/>
    <w:rsid w:val="00C01C96"/>
    <w:rsid w:val="00C01DDF"/>
    <w:rsid w:val="00C027D4"/>
    <w:rsid w:val="00C02876"/>
    <w:rsid w:val="00C031FA"/>
    <w:rsid w:val="00C04829"/>
    <w:rsid w:val="00C04D81"/>
    <w:rsid w:val="00C04FBC"/>
    <w:rsid w:val="00C061FC"/>
    <w:rsid w:val="00C06E5C"/>
    <w:rsid w:val="00C06FD2"/>
    <w:rsid w:val="00C0762D"/>
    <w:rsid w:val="00C07844"/>
    <w:rsid w:val="00C10C3E"/>
    <w:rsid w:val="00C10DD2"/>
    <w:rsid w:val="00C11188"/>
    <w:rsid w:val="00C11240"/>
    <w:rsid w:val="00C1169A"/>
    <w:rsid w:val="00C1181C"/>
    <w:rsid w:val="00C11D79"/>
    <w:rsid w:val="00C1214F"/>
    <w:rsid w:val="00C121C7"/>
    <w:rsid w:val="00C12C7C"/>
    <w:rsid w:val="00C12CC5"/>
    <w:rsid w:val="00C13052"/>
    <w:rsid w:val="00C134CC"/>
    <w:rsid w:val="00C13854"/>
    <w:rsid w:val="00C14095"/>
    <w:rsid w:val="00C14C82"/>
    <w:rsid w:val="00C14D6A"/>
    <w:rsid w:val="00C14F37"/>
    <w:rsid w:val="00C1639B"/>
    <w:rsid w:val="00C16F2D"/>
    <w:rsid w:val="00C16FFA"/>
    <w:rsid w:val="00C20703"/>
    <w:rsid w:val="00C2095C"/>
    <w:rsid w:val="00C20FA9"/>
    <w:rsid w:val="00C23519"/>
    <w:rsid w:val="00C23AE8"/>
    <w:rsid w:val="00C242ED"/>
    <w:rsid w:val="00C24D36"/>
    <w:rsid w:val="00C25771"/>
    <w:rsid w:val="00C2617F"/>
    <w:rsid w:val="00C268A1"/>
    <w:rsid w:val="00C27281"/>
    <w:rsid w:val="00C27360"/>
    <w:rsid w:val="00C30533"/>
    <w:rsid w:val="00C319A5"/>
    <w:rsid w:val="00C31E4D"/>
    <w:rsid w:val="00C32D35"/>
    <w:rsid w:val="00C34392"/>
    <w:rsid w:val="00C34ACA"/>
    <w:rsid w:val="00C35AA2"/>
    <w:rsid w:val="00C36296"/>
    <w:rsid w:val="00C378CA"/>
    <w:rsid w:val="00C40A85"/>
    <w:rsid w:val="00C40B08"/>
    <w:rsid w:val="00C412C7"/>
    <w:rsid w:val="00C416C3"/>
    <w:rsid w:val="00C41BF1"/>
    <w:rsid w:val="00C41EC8"/>
    <w:rsid w:val="00C41F74"/>
    <w:rsid w:val="00C421E9"/>
    <w:rsid w:val="00C42FEC"/>
    <w:rsid w:val="00C4344F"/>
    <w:rsid w:val="00C43FCD"/>
    <w:rsid w:val="00C44070"/>
    <w:rsid w:val="00C4407C"/>
    <w:rsid w:val="00C44BF6"/>
    <w:rsid w:val="00C45A32"/>
    <w:rsid w:val="00C45BAF"/>
    <w:rsid w:val="00C45C9E"/>
    <w:rsid w:val="00C461E3"/>
    <w:rsid w:val="00C46654"/>
    <w:rsid w:val="00C474EF"/>
    <w:rsid w:val="00C47895"/>
    <w:rsid w:val="00C47A05"/>
    <w:rsid w:val="00C47C02"/>
    <w:rsid w:val="00C47E94"/>
    <w:rsid w:val="00C50007"/>
    <w:rsid w:val="00C5021B"/>
    <w:rsid w:val="00C50B01"/>
    <w:rsid w:val="00C50C27"/>
    <w:rsid w:val="00C50D4F"/>
    <w:rsid w:val="00C50FE9"/>
    <w:rsid w:val="00C5173F"/>
    <w:rsid w:val="00C525B9"/>
    <w:rsid w:val="00C526CD"/>
    <w:rsid w:val="00C52774"/>
    <w:rsid w:val="00C52904"/>
    <w:rsid w:val="00C53169"/>
    <w:rsid w:val="00C53B61"/>
    <w:rsid w:val="00C53DB4"/>
    <w:rsid w:val="00C5405E"/>
    <w:rsid w:val="00C54E7E"/>
    <w:rsid w:val="00C5577C"/>
    <w:rsid w:val="00C55EF4"/>
    <w:rsid w:val="00C55FA5"/>
    <w:rsid w:val="00C560F7"/>
    <w:rsid w:val="00C56409"/>
    <w:rsid w:val="00C567B7"/>
    <w:rsid w:val="00C56A0E"/>
    <w:rsid w:val="00C56F86"/>
    <w:rsid w:val="00C57016"/>
    <w:rsid w:val="00C5706A"/>
    <w:rsid w:val="00C57300"/>
    <w:rsid w:val="00C60035"/>
    <w:rsid w:val="00C601A6"/>
    <w:rsid w:val="00C6078E"/>
    <w:rsid w:val="00C60A60"/>
    <w:rsid w:val="00C617C2"/>
    <w:rsid w:val="00C62272"/>
    <w:rsid w:val="00C624CB"/>
    <w:rsid w:val="00C6256F"/>
    <w:rsid w:val="00C627B1"/>
    <w:rsid w:val="00C63770"/>
    <w:rsid w:val="00C63B17"/>
    <w:rsid w:val="00C63CD5"/>
    <w:rsid w:val="00C65203"/>
    <w:rsid w:val="00C65D5C"/>
    <w:rsid w:val="00C66759"/>
    <w:rsid w:val="00C66D4D"/>
    <w:rsid w:val="00C70341"/>
    <w:rsid w:val="00C7083C"/>
    <w:rsid w:val="00C73295"/>
    <w:rsid w:val="00C73EBA"/>
    <w:rsid w:val="00C7407B"/>
    <w:rsid w:val="00C742A1"/>
    <w:rsid w:val="00C74BA9"/>
    <w:rsid w:val="00C76752"/>
    <w:rsid w:val="00C77433"/>
    <w:rsid w:val="00C77DC4"/>
    <w:rsid w:val="00C8004C"/>
    <w:rsid w:val="00C8148F"/>
    <w:rsid w:val="00C824C8"/>
    <w:rsid w:val="00C8305E"/>
    <w:rsid w:val="00C84CAC"/>
    <w:rsid w:val="00C85176"/>
    <w:rsid w:val="00C859DB"/>
    <w:rsid w:val="00C865EF"/>
    <w:rsid w:val="00C86694"/>
    <w:rsid w:val="00C869B7"/>
    <w:rsid w:val="00C86F82"/>
    <w:rsid w:val="00C8703C"/>
    <w:rsid w:val="00C87AF6"/>
    <w:rsid w:val="00C87F0D"/>
    <w:rsid w:val="00C87F1F"/>
    <w:rsid w:val="00C87F63"/>
    <w:rsid w:val="00C9069F"/>
    <w:rsid w:val="00C906F4"/>
    <w:rsid w:val="00C90B2A"/>
    <w:rsid w:val="00C90BCC"/>
    <w:rsid w:val="00C90EA2"/>
    <w:rsid w:val="00C910B3"/>
    <w:rsid w:val="00C9199C"/>
    <w:rsid w:val="00C92285"/>
    <w:rsid w:val="00C92C7E"/>
    <w:rsid w:val="00C92F51"/>
    <w:rsid w:val="00C92F54"/>
    <w:rsid w:val="00C93B56"/>
    <w:rsid w:val="00C93C4E"/>
    <w:rsid w:val="00C9432D"/>
    <w:rsid w:val="00C94F3B"/>
    <w:rsid w:val="00C95202"/>
    <w:rsid w:val="00C955F7"/>
    <w:rsid w:val="00C95B10"/>
    <w:rsid w:val="00C96EC6"/>
    <w:rsid w:val="00C97F23"/>
    <w:rsid w:val="00C97F38"/>
    <w:rsid w:val="00CA0088"/>
    <w:rsid w:val="00CA0861"/>
    <w:rsid w:val="00CA157D"/>
    <w:rsid w:val="00CA1AB5"/>
    <w:rsid w:val="00CA33DD"/>
    <w:rsid w:val="00CA34C7"/>
    <w:rsid w:val="00CA436F"/>
    <w:rsid w:val="00CA4A98"/>
    <w:rsid w:val="00CA4B3E"/>
    <w:rsid w:val="00CA558C"/>
    <w:rsid w:val="00CA59B0"/>
    <w:rsid w:val="00CA5ABE"/>
    <w:rsid w:val="00CA5BE3"/>
    <w:rsid w:val="00CA702E"/>
    <w:rsid w:val="00CA73B4"/>
    <w:rsid w:val="00CA79C7"/>
    <w:rsid w:val="00CA7E7B"/>
    <w:rsid w:val="00CB00CF"/>
    <w:rsid w:val="00CB02A7"/>
    <w:rsid w:val="00CB0306"/>
    <w:rsid w:val="00CB0E98"/>
    <w:rsid w:val="00CB12E3"/>
    <w:rsid w:val="00CB132D"/>
    <w:rsid w:val="00CB1651"/>
    <w:rsid w:val="00CB179F"/>
    <w:rsid w:val="00CB1C15"/>
    <w:rsid w:val="00CB2C5A"/>
    <w:rsid w:val="00CB3172"/>
    <w:rsid w:val="00CB351D"/>
    <w:rsid w:val="00CB364E"/>
    <w:rsid w:val="00CB3DF8"/>
    <w:rsid w:val="00CB416F"/>
    <w:rsid w:val="00CB41CC"/>
    <w:rsid w:val="00CB43C4"/>
    <w:rsid w:val="00CB4AE5"/>
    <w:rsid w:val="00CB4BBE"/>
    <w:rsid w:val="00CB4F5A"/>
    <w:rsid w:val="00CB5292"/>
    <w:rsid w:val="00CB55AB"/>
    <w:rsid w:val="00CB57AB"/>
    <w:rsid w:val="00CB6C55"/>
    <w:rsid w:val="00CB6FFC"/>
    <w:rsid w:val="00CC04F9"/>
    <w:rsid w:val="00CC0BF1"/>
    <w:rsid w:val="00CC105D"/>
    <w:rsid w:val="00CC117A"/>
    <w:rsid w:val="00CC1622"/>
    <w:rsid w:val="00CC16F2"/>
    <w:rsid w:val="00CC1796"/>
    <w:rsid w:val="00CC1C7E"/>
    <w:rsid w:val="00CC24A8"/>
    <w:rsid w:val="00CC2DCA"/>
    <w:rsid w:val="00CC31E3"/>
    <w:rsid w:val="00CC3790"/>
    <w:rsid w:val="00CC3CEC"/>
    <w:rsid w:val="00CC3DB3"/>
    <w:rsid w:val="00CC49E1"/>
    <w:rsid w:val="00CC554C"/>
    <w:rsid w:val="00CC5603"/>
    <w:rsid w:val="00CC60E5"/>
    <w:rsid w:val="00CC6E41"/>
    <w:rsid w:val="00CC76CB"/>
    <w:rsid w:val="00CC7718"/>
    <w:rsid w:val="00CC7987"/>
    <w:rsid w:val="00CD0D94"/>
    <w:rsid w:val="00CD1322"/>
    <w:rsid w:val="00CD15AD"/>
    <w:rsid w:val="00CD1828"/>
    <w:rsid w:val="00CD1992"/>
    <w:rsid w:val="00CD20E4"/>
    <w:rsid w:val="00CD237E"/>
    <w:rsid w:val="00CD24EF"/>
    <w:rsid w:val="00CD28EE"/>
    <w:rsid w:val="00CD32BF"/>
    <w:rsid w:val="00CD4292"/>
    <w:rsid w:val="00CD56E3"/>
    <w:rsid w:val="00CD6806"/>
    <w:rsid w:val="00CD72D1"/>
    <w:rsid w:val="00CD76DA"/>
    <w:rsid w:val="00CD7838"/>
    <w:rsid w:val="00CD7A67"/>
    <w:rsid w:val="00CD7F7A"/>
    <w:rsid w:val="00CE0731"/>
    <w:rsid w:val="00CE0B6E"/>
    <w:rsid w:val="00CE118F"/>
    <w:rsid w:val="00CE1C19"/>
    <w:rsid w:val="00CE1D01"/>
    <w:rsid w:val="00CE1FF3"/>
    <w:rsid w:val="00CE2A7C"/>
    <w:rsid w:val="00CE2F71"/>
    <w:rsid w:val="00CE376F"/>
    <w:rsid w:val="00CE3A7A"/>
    <w:rsid w:val="00CE510D"/>
    <w:rsid w:val="00CE5D0B"/>
    <w:rsid w:val="00CE674C"/>
    <w:rsid w:val="00CE73D4"/>
    <w:rsid w:val="00CE77FB"/>
    <w:rsid w:val="00CE786A"/>
    <w:rsid w:val="00CE7A8D"/>
    <w:rsid w:val="00CF0A2C"/>
    <w:rsid w:val="00CF0EE2"/>
    <w:rsid w:val="00CF28DB"/>
    <w:rsid w:val="00CF2D0D"/>
    <w:rsid w:val="00CF31C7"/>
    <w:rsid w:val="00CF41C5"/>
    <w:rsid w:val="00CF5622"/>
    <w:rsid w:val="00CF5747"/>
    <w:rsid w:val="00CF5A41"/>
    <w:rsid w:val="00CF68B2"/>
    <w:rsid w:val="00CF6B4C"/>
    <w:rsid w:val="00CF7D81"/>
    <w:rsid w:val="00D00926"/>
    <w:rsid w:val="00D00BF9"/>
    <w:rsid w:val="00D016A3"/>
    <w:rsid w:val="00D019A4"/>
    <w:rsid w:val="00D01C68"/>
    <w:rsid w:val="00D03136"/>
    <w:rsid w:val="00D032E8"/>
    <w:rsid w:val="00D03A94"/>
    <w:rsid w:val="00D03F99"/>
    <w:rsid w:val="00D03FFF"/>
    <w:rsid w:val="00D040B3"/>
    <w:rsid w:val="00D04766"/>
    <w:rsid w:val="00D05A18"/>
    <w:rsid w:val="00D07A95"/>
    <w:rsid w:val="00D07DEB"/>
    <w:rsid w:val="00D10075"/>
    <w:rsid w:val="00D104AE"/>
    <w:rsid w:val="00D11924"/>
    <w:rsid w:val="00D11BD1"/>
    <w:rsid w:val="00D13C19"/>
    <w:rsid w:val="00D1517A"/>
    <w:rsid w:val="00D15A33"/>
    <w:rsid w:val="00D16FBF"/>
    <w:rsid w:val="00D170A0"/>
    <w:rsid w:val="00D17F33"/>
    <w:rsid w:val="00D2095C"/>
    <w:rsid w:val="00D20C6F"/>
    <w:rsid w:val="00D20EAD"/>
    <w:rsid w:val="00D20FA8"/>
    <w:rsid w:val="00D21911"/>
    <w:rsid w:val="00D21A0C"/>
    <w:rsid w:val="00D22335"/>
    <w:rsid w:val="00D22377"/>
    <w:rsid w:val="00D22483"/>
    <w:rsid w:val="00D22DB6"/>
    <w:rsid w:val="00D231EC"/>
    <w:rsid w:val="00D243BF"/>
    <w:rsid w:val="00D245A0"/>
    <w:rsid w:val="00D24710"/>
    <w:rsid w:val="00D24A96"/>
    <w:rsid w:val="00D24ADE"/>
    <w:rsid w:val="00D24C9D"/>
    <w:rsid w:val="00D24FD6"/>
    <w:rsid w:val="00D25E63"/>
    <w:rsid w:val="00D260AE"/>
    <w:rsid w:val="00D264FF"/>
    <w:rsid w:val="00D26E4A"/>
    <w:rsid w:val="00D301F7"/>
    <w:rsid w:val="00D301FC"/>
    <w:rsid w:val="00D30345"/>
    <w:rsid w:val="00D306CF"/>
    <w:rsid w:val="00D322F0"/>
    <w:rsid w:val="00D326C2"/>
    <w:rsid w:val="00D33259"/>
    <w:rsid w:val="00D334A3"/>
    <w:rsid w:val="00D33551"/>
    <w:rsid w:val="00D33DF1"/>
    <w:rsid w:val="00D350BD"/>
    <w:rsid w:val="00D36106"/>
    <w:rsid w:val="00D36D4B"/>
    <w:rsid w:val="00D372BF"/>
    <w:rsid w:val="00D37760"/>
    <w:rsid w:val="00D37C87"/>
    <w:rsid w:val="00D40903"/>
    <w:rsid w:val="00D416DA"/>
    <w:rsid w:val="00D420BB"/>
    <w:rsid w:val="00D43327"/>
    <w:rsid w:val="00D43453"/>
    <w:rsid w:val="00D43990"/>
    <w:rsid w:val="00D44306"/>
    <w:rsid w:val="00D45E9F"/>
    <w:rsid w:val="00D46030"/>
    <w:rsid w:val="00D46094"/>
    <w:rsid w:val="00D46CB5"/>
    <w:rsid w:val="00D47343"/>
    <w:rsid w:val="00D47471"/>
    <w:rsid w:val="00D474F1"/>
    <w:rsid w:val="00D47E9E"/>
    <w:rsid w:val="00D50261"/>
    <w:rsid w:val="00D50474"/>
    <w:rsid w:val="00D5086E"/>
    <w:rsid w:val="00D53119"/>
    <w:rsid w:val="00D536E4"/>
    <w:rsid w:val="00D53CB8"/>
    <w:rsid w:val="00D554B6"/>
    <w:rsid w:val="00D5606F"/>
    <w:rsid w:val="00D5614D"/>
    <w:rsid w:val="00D56A80"/>
    <w:rsid w:val="00D56B67"/>
    <w:rsid w:val="00D57334"/>
    <w:rsid w:val="00D57516"/>
    <w:rsid w:val="00D60684"/>
    <w:rsid w:val="00D60AEE"/>
    <w:rsid w:val="00D61657"/>
    <w:rsid w:val="00D62027"/>
    <w:rsid w:val="00D62D9E"/>
    <w:rsid w:val="00D63A05"/>
    <w:rsid w:val="00D64408"/>
    <w:rsid w:val="00D6469D"/>
    <w:rsid w:val="00D6479C"/>
    <w:rsid w:val="00D64AA7"/>
    <w:rsid w:val="00D665D4"/>
    <w:rsid w:val="00D66B6D"/>
    <w:rsid w:val="00D66DF7"/>
    <w:rsid w:val="00D67000"/>
    <w:rsid w:val="00D67F27"/>
    <w:rsid w:val="00D67F37"/>
    <w:rsid w:val="00D71118"/>
    <w:rsid w:val="00D7153E"/>
    <w:rsid w:val="00D71C3E"/>
    <w:rsid w:val="00D71E2C"/>
    <w:rsid w:val="00D71FAE"/>
    <w:rsid w:val="00D72517"/>
    <w:rsid w:val="00D72622"/>
    <w:rsid w:val="00D72976"/>
    <w:rsid w:val="00D73954"/>
    <w:rsid w:val="00D73E37"/>
    <w:rsid w:val="00D73F1D"/>
    <w:rsid w:val="00D74542"/>
    <w:rsid w:val="00D745D3"/>
    <w:rsid w:val="00D74A81"/>
    <w:rsid w:val="00D7630E"/>
    <w:rsid w:val="00D76EF9"/>
    <w:rsid w:val="00D7721A"/>
    <w:rsid w:val="00D77255"/>
    <w:rsid w:val="00D772C7"/>
    <w:rsid w:val="00D774A9"/>
    <w:rsid w:val="00D805AB"/>
    <w:rsid w:val="00D8094C"/>
    <w:rsid w:val="00D80B80"/>
    <w:rsid w:val="00D81734"/>
    <w:rsid w:val="00D8192A"/>
    <w:rsid w:val="00D81B9E"/>
    <w:rsid w:val="00D81F83"/>
    <w:rsid w:val="00D821F3"/>
    <w:rsid w:val="00D8293E"/>
    <w:rsid w:val="00D82EF2"/>
    <w:rsid w:val="00D83123"/>
    <w:rsid w:val="00D83268"/>
    <w:rsid w:val="00D837C1"/>
    <w:rsid w:val="00D855EC"/>
    <w:rsid w:val="00D857EB"/>
    <w:rsid w:val="00D858B0"/>
    <w:rsid w:val="00D861C5"/>
    <w:rsid w:val="00D90661"/>
    <w:rsid w:val="00D917D6"/>
    <w:rsid w:val="00D92195"/>
    <w:rsid w:val="00D9220F"/>
    <w:rsid w:val="00D923E2"/>
    <w:rsid w:val="00D926CD"/>
    <w:rsid w:val="00D92D06"/>
    <w:rsid w:val="00D92F73"/>
    <w:rsid w:val="00D936B9"/>
    <w:rsid w:val="00D93B14"/>
    <w:rsid w:val="00D93DC5"/>
    <w:rsid w:val="00D93FCB"/>
    <w:rsid w:val="00D94A4C"/>
    <w:rsid w:val="00D953AF"/>
    <w:rsid w:val="00D961A8"/>
    <w:rsid w:val="00D9626F"/>
    <w:rsid w:val="00D9792E"/>
    <w:rsid w:val="00DA0167"/>
    <w:rsid w:val="00DA1198"/>
    <w:rsid w:val="00DA19CC"/>
    <w:rsid w:val="00DA251A"/>
    <w:rsid w:val="00DA26DE"/>
    <w:rsid w:val="00DA2C5B"/>
    <w:rsid w:val="00DA2FFF"/>
    <w:rsid w:val="00DA348C"/>
    <w:rsid w:val="00DA3589"/>
    <w:rsid w:val="00DA3E64"/>
    <w:rsid w:val="00DA4295"/>
    <w:rsid w:val="00DA461C"/>
    <w:rsid w:val="00DA4DAD"/>
    <w:rsid w:val="00DA5812"/>
    <w:rsid w:val="00DA691E"/>
    <w:rsid w:val="00DA69DA"/>
    <w:rsid w:val="00DA7110"/>
    <w:rsid w:val="00DA7242"/>
    <w:rsid w:val="00DB0C9A"/>
    <w:rsid w:val="00DB1074"/>
    <w:rsid w:val="00DB1DC2"/>
    <w:rsid w:val="00DB25ED"/>
    <w:rsid w:val="00DB2D3A"/>
    <w:rsid w:val="00DB3600"/>
    <w:rsid w:val="00DB3F4F"/>
    <w:rsid w:val="00DB4840"/>
    <w:rsid w:val="00DB4F5F"/>
    <w:rsid w:val="00DB5D71"/>
    <w:rsid w:val="00DB63CB"/>
    <w:rsid w:val="00DB6D8C"/>
    <w:rsid w:val="00DB7507"/>
    <w:rsid w:val="00DB79A6"/>
    <w:rsid w:val="00DC0632"/>
    <w:rsid w:val="00DC14DE"/>
    <w:rsid w:val="00DC1997"/>
    <w:rsid w:val="00DC1F31"/>
    <w:rsid w:val="00DC1F72"/>
    <w:rsid w:val="00DC225B"/>
    <w:rsid w:val="00DC22F0"/>
    <w:rsid w:val="00DC2762"/>
    <w:rsid w:val="00DC2F9F"/>
    <w:rsid w:val="00DC3827"/>
    <w:rsid w:val="00DC45F3"/>
    <w:rsid w:val="00DC46FD"/>
    <w:rsid w:val="00DC4B01"/>
    <w:rsid w:val="00DC4BFB"/>
    <w:rsid w:val="00DC4F4F"/>
    <w:rsid w:val="00DC5A9F"/>
    <w:rsid w:val="00DC67F6"/>
    <w:rsid w:val="00DC6D2C"/>
    <w:rsid w:val="00DC6F79"/>
    <w:rsid w:val="00DC7417"/>
    <w:rsid w:val="00DC7DAD"/>
    <w:rsid w:val="00DD0571"/>
    <w:rsid w:val="00DD09EE"/>
    <w:rsid w:val="00DD0BD3"/>
    <w:rsid w:val="00DD0D3F"/>
    <w:rsid w:val="00DD1C96"/>
    <w:rsid w:val="00DD1E73"/>
    <w:rsid w:val="00DD1E96"/>
    <w:rsid w:val="00DD21A6"/>
    <w:rsid w:val="00DD2F3F"/>
    <w:rsid w:val="00DD35FF"/>
    <w:rsid w:val="00DD4148"/>
    <w:rsid w:val="00DD450B"/>
    <w:rsid w:val="00DD465F"/>
    <w:rsid w:val="00DD4718"/>
    <w:rsid w:val="00DD4E2D"/>
    <w:rsid w:val="00DD52F5"/>
    <w:rsid w:val="00DD6A8A"/>
    <w:rsid w:val="00DD7614"/>
    <w:rsid w:val="00DD7AFA"/>
    <w:rsid w:val="00DE068B"/>
    <w:rsid w:val="00DE12C1"/>
    <w:rsid w:val="00DE1AA2"/>
    <w:rsid w:val="00DE2B2C"/>
    <w:rsid w:val="00DE2E90"/>
    <w:rsid w:val="00DE2EF9"/>
    <w:rsid w:val="00DE3A54"/>
    <w:rsid w:val="00DE3BE9"/>
    <w:rsid w:val="00DE4442"/>
    <w:rsid w:val="00DE4509"/>
    <w:rsid w:val="00DE49FC"/>
    <w:rsid w:val="00DE4E7B"/>
    <w:rsid w:val="00DE4FD1"/>
    <w:rsid w:val="00DE60E4"/>
    <w:rsid w:val="00DE703F"/>
    <w:rsid w:val="00DE79C0"/>
    <w:rsid w:val="00DF0DA5"/>
    <w:rsid w:val="00DF17B7"/>
    <w:rsid w:val="00DF1BF8"/>
    <w:rsid w:val="00DF1D40"/>
    <w:rsid w:val="00DF26F5"/>
    <w:rsid w:val="00DF40B4"/>
    <w:rsid w:val="00DF428D"/>
    <w:rsid w:val="00DF4772"/>
    <w:rsid w:val="00DF4D69"/>
    <w:rsid w:val="00DF4D74"/>
    <w:rsid w:val="00DF57FE"/>
    <w:rsid w:val="00DF5CC9"/>
    <w:rsid w:val="00DF6179"/>
    <w:rsid w:val="00DF6556"/>
    <w:rsid w:val="00DF7253"/>
    <w:rsid w:val="00DF7907"/>
    <w:rsid w:val="00E001C0"/>
    <w:rsid w:val="00E00C8F"/>
    <w:rsid w:val="00E01D6D"/>
    <w:rsid w:val="00E01DC2"/>
    <w:rsid w:val="00E022E5"/>
    <w:rsid w:val="00E02769"/>
    <w:rsid w:val="00E03CE0"/>
    <w:rsid w:val="00E04856"/>
    <w:rsid w:val="00E05E40"/>
    <w:rsid w:val="00E06FC6"/>
    <w:rsid w:val="00E0760B"/>
    <w:rsid w:val="00E07B9E"/>
    <w:rsid w:val="00E11284"/>
    <w:rsid w:val="00E1331A"/>
    <w:rsid w:val="00E13501"/>
    <w:rsid w:val="00E14A83"/>
    <w:rsid w:val="00E14FC7"/>
    <w:rsid w:val="00E15062"/>
    <w:rsid w:val="00E151C3"/>
    <w:rsid w:val="00E17189"/>
    <w:rsid w:val="00E1755F"/>
    <w:rsid w:val="00E17A1E"/>
    <w:rsid w:val="00E20036"/>
    <w:rsid w:val="00E20634"/>
    <w:rsid w:val="00E21356"/>
    <w:rsid w:val="00E21550"/>
    <w:rsid w:val="00E21885"/>
    <w:rsid w:val="00E221EB"/>
    <w:rsid w:val="00E22BE2"/>
    <w:rsid w:val="00E22C47"/>
    <w:rsid w:val="00E2324D"/>
    <w:rsid w:val="00E2392B"/>
    <w:rsid w:val="00E23DB2"/>
    <w:rsid w:val="00E241A8"/>
    <w:rsid w:val="00E251E8"/>
    <w:rsid w:val="00E261A4"/>
    <w:rsid w:val="00E26432"/>
    <w:rsid w:val="00E264C1"/>
    <w:rsid w:val="00E264FB"/>
    <w:rsid w:val="00E26756"/>
    <w:rsid w:val="00E26AC0"/>
    <w:rsid w:val="00E27011"/>
    <w:rsid w:val="00E27AAE"/>
    <w:rsid w:val="00E3081D"/>
    <w:rsid w:val="00E30E3D"/>
    <w:rsid w:val="00E30FB8"/>
    <w:rsid w:val="00E31088"/>
    <w:rsid w:val="00E31825"/>
    <w:rsid w:val="00E31CCC"/>
    <w:rsid w:val="00E3381F"/>
    <w:rsid w:val="00E348A3"/>
    <w:rsid w:val="00E34C0A"/>
    <w:rsid w:val="00E35290"/>
    <w:rsid w:val="00E35F99"/>
    <w:rsid w:val="00E364A7"/>
    <w:rsid w:val="00E364BD"/>
    <w:rsid w:val="00E3717F"/>
    <w:rsid w:val="00E402FF"/>
    <w:rsid w:val="00E40339"/>
    <w:rsid w:val="00E40C02"/>
    <w:rsid w:val="00E41136"/>
    <w:rsid w:val="00E419F5"/>
    <w:rsid w:val="00E4282F"/>
    <w:rsid w:val="00E4348C"/>
    <w:rsid w:val="00E43AF9"/>
    <w:rsid w:val="00E44450"/>
    <w:rsid w:val="00E45ABD"/>
    <w:rsid w:val="00E45E57"/>
    <w:rsid w:val="00E4638C"/>
    <w:rsid w:val="00E4681D"/>
    <w:rsid w:val="00E46D8F"/>
    <w:rsid w:val="00E4703E"/>
    <w:rsid w:val="00E4714F"/>
    <w:rsid w:val="00E47242"/>
    <w:rsid w:val="00E47DC8"/>
    <w:rsid w:val="00E5183F"/>
    <w:rsid w:val="00E51EF7"/>
    <w:rsid w:val="00E52028"/>
    <w:rsid w:val="00E5213B"/>
    <w:rsid w:val="00E52305"/>
    <w:rsid w:val="00E523E7"/>
    <w:rsid w:val="00E52C58"/>
    <w:rsid w:val="00E53E2B"/>
    <w:rsid w:val="00E5464F"/>
    <w:rsid w:val="00E546CA"/>
    <w:rsid w:val="00E54707"/>
    <w:rsid w:val="00E54B7A"/>
    <w:rsid w:val="00E54DB6"/>
    <w:rsid w:val="00E54E03"/>
    <w:rsid w:val="00E54F23"/>
    <w:rsid w:val="00E54FA5"/>
    <w:rsid w:val="00E55D49"/>
    <w:rsid w:val="00E56143"/>
    <w:rsid w:val="00E56C6E"/>
    <w:rsid w:val="00E56CB9"/>
    <w:rsid w:val="00E56E1F"/>
    <w:rsid w:val="00E57D23"/>
    <w:rsid w:val="00E57FD8"/>
    <w:rsid w:val="00E60925"/>
    <w:rsid w:val="00E60B33"/>
    <w:rsid w:val="00E612C7"/>
    <w:rsid w:val="00E618F7"/>
    <w:rsid w:val="00E61D8A"/>
    <w:rsid w:val="00E6287E"/>
    <w:rsid w:val="00E631E3"/>
    <w:rsid w:val="00E6425A"/>
    <w:rsid w:val="00E6523A"/>
    <w:rsid w:val="00E65A9F"/>
    <w:rsid w:val="00E66E2E"/>
    <w:rsid w:val="00E67072"/>
    <w:rsid w:val="00E671A0"/>
    <w:rsid w:val="00E7013D"/>
    <w:rsid w:val="00E705D0"/>
    <w:rsid w:val="00E706F0"/>
    <w:rsid w:val="00E7148E"/>
    <w:rsid w:val="00E71507"/>
    <w:rsid w:val="00E71639"/>
    <w:rsid w:val="00E72239"/>
    <w:rsid w:val="00E72626"/>
    <w:rsid w:val="00E72CB5"/>
    <w:rsid w:val="00E72FFB"/>
    <w:rsid w:val="00E73E19"/>
    <w:rsid w:val="00E74115"/>
    <w:rsid w:val="00E7434D"/>
    <w:rsid w:val="00E745F8"/>
    <w:rsid w:val="00E7460A"/>
    <w:rsid w:val="00E75016"/>
    <w:rsid w:val="00E766EB"/>
    <w:rsid w:val="00E77000"/>
    <w:rsid w:val="00E7790C"/>
    <w:rsid w:val="00E77D64"/>
    <w:rsid w:val="00E77E6F"/>
    <w:rsid w:val="00E803DD"/>
    <w:rsid w:val="00E80574"/>
    <w:rsid w:val="00E805F3"/>
    <w:rsid w:val="00E80BE2"/>
    <w:rsid w:val="00E81BDF"/>
    <w:rsid w:val="00E82165"/>
    <w:rsid w:val="00E8244F"/>
    <w:rsid w:val="00E824C0"/>
    <w:rsid w:val="00E84B2C"/>
    <w:rsid w:val="00E853DD"/>
    <w:rsid w:val="00E85436"/>
    <w:rsid w:val="00E85B97"/>
    <w:rsid w:val="00E85FE7"/>
    <w:rsid w:val="00E86CBC"/>
    <w:rsid w:val="00E86E47"/>
    <w:rsid w:val="00E872F7"/>
    <w:rsid w:val="00E87690"/>
    <w:rsid w:val="00E876A1"/>
    <w:rsid w:val="00E87A53"/>
    <w:rsid w:val="00E90275"/>
    <w:rsid w:val="00E902BF"/>
    <w:rsid w:val="00E90916"/>
    <w:rsid w:val="00E911F1"/>
    <w:rsid w:val="00E91E5E"/>
    <w:rsid w:val="00E920FC"/>
    <w:rsid w:val="00E92B06"/>
    <w:rsid w:val="00E93290"/>
    <w:rsid w:val="00E93568"/>
    <w:rsid w:val="00E9373F"/>
    <w:rsid w:val="00E95191"/>
    <w:rsid w:val="00E95926"/>
    <w:rsid w:val="00E95A2E"/>
    <w:rsid w:val="00E95D07"/>
    <w:rsid w:val="00E95E45"/>
    <w:rsid w:val="00E95E86"/>
    <w:rsid w:val="00E9683C"/>
    <w:rsid w:val="00E9757B"/>
    <w:rsid w:val="00E97D20"/>
    <w:rsid w:val="00EA0134"/>
    <w:rsid w:val="00EA0437"/>
    <w:rsid w:val="00EA0C70"/>
    <w:rsid w:val="00EA13B2"/>
    <w:rsid w:val="00EA1591"/>
    <w:rsid w:val="00EA166D"/>
    <w:rsid w:val="00EA1955"/>
    <w:rsid w:val="00EA2784"/>
    <w:rsid w:val="00EA2B0D"/>
    <w:rsid w:val="00EA33EE"/>
    <w:rsid w:val="00EA3667"/>
    <w:rsid w:val="00EA4D92"/>
    <w:rsid w:val="00EA5003"/>
    <w:rsid w:val="00EA54A5"/>
    <w:rsid w:val="00EA5FC9"/>
    <w:rsid w:val="00EA6CF7"/>
    <w:rsid w:val="00EA6E4E"/>
    <w:rsid w:val="00EA71AA"/>
    <w:rsid w:val="00EA724B"/>
    <w:rsid w:val="00EA784B"/>
    <w:rsid w:val="00EA7A81"/>
    <w:rsid w:val="00EB01CF"/>
    <w:rsid w:val="00EB0D82"/>
    <w:rsid w:val="00EB15E8"/>
    <w:rsid w:val="00EB1C24"/>
    <w:rsid w:val="00EB1C5C"/>
    <w:rsid w:val="00EB3510"/>
    <w:rsid w:val="00EB35DA"/>
    <w:rsid w:val="00EB35E0"/>
    <w:rsid w:val="00EB417C"/>
    <w:rsid w:val="00EB4882"/>
    <w:rsid w:val="00EB4AD9"/>
    <w:rsid w:val="00EB4D2F"/>
    <w:rsid w:val="00EB5C6D"/>
    <w:rsid w:val="00EB5D9C"/>
    <w:rsid w:val="00EB6B9B"/>
    <w:rsid w:val="00EB6CAB"/>
    <w:rsid w:val="00EB707B"/>
    <w:rsid w:val="00EB7464"/>
    <w:rsid w:val="00EB76F8"/>
    <w:rsid w:val="00EB7C37"/>
    <w:rsid w:val="00EC009E"/>
    <w:rsid w:val="00EC087F"/>
    <w:rsid w:val="00EC13BA"/>
    <w:rsid w:val="00EC18D4"/>
    <w:rsid w:val="00EC1AFF"/>
    <w:rsid w:val="00EC1F2F"/>
    <w:rsid w:val="00EC1F70"/>
    <w:rsid w:val="00EC252A"/>
    <w:rsid w:val="00EC2D22"/>
    <w:rsid w:val="00EC3036"/>
    <w:rsid w:val="00EC3164"/>
    <w:rsid w:val="00EC3F5D"/>
    <w:rsid w:val="00EC41D8"/>
    <w:rsid w:val="00EC5EEF"/>
    <w:rsid w:val="00EC6254"/>
    <w:rsid w:val="00EC63B0"/>
    <w:rsid w:val="00EC688F"/>
    <w:rsid w:val="00EC69CF"/>
    <w:rsid w:val="00EC7AF5"/>
    <w:rsid w:val="00ED017F"/>
    <w:rsid w:val="00ED08A1"/>
    <w:rsid w:val="00ED0ABD"/>
    <w:rsid w:val="00ED159C"/>
    <w:rsid w:val="00ED2B85"/>
    <w:rsid w:val="00ED3DB4"/>
    <w:rsid w:val="00ED415F"/>
    <w:rsid w:val="00ED4770"/>
    <w:rsid w:val="00ED6FE8"/>
    <w:rsid w:val="00ED7601"/>
    <w:rsid w:val="00ED76F7"/>
    <w:rsid w:val="00ED7796"/>
    <w:rsid w:val="00ED79DD"/>
    <w:rsid w:val="00ED7ABB"/>
    <w:rsid w:val="00EE0116"/>
    <w:rsid w:val="00EE0633"/>
    <w:rsid w:val="00EE0D91"/>
    <w:rsid w:val="00EE0E86"/>
    <w:rsid w:val="00EE1A10"/>
    <w:rsid w:val="00EE1E3D"/>
    <w:rsid w:val="00EE1E62"/>
    <w:rsid w:val="00EE1F3F"/>
    <w:rsid w:val="00EE2687"/>
    <w:rsid w:val="00EE37FE"/>
    <w:rsid w:val="00EE39C5"/>
    <w:rsid w:val="00EE590A"/>
    <w:rsid w:val="00EE67B4"/>
    <w:rsid w:val="00EE68A0"/>
    <w:rsid w:val="00EE6B28"/>
    <w:rsid w:val="00EE6B7B"/>
    <w:rsid w:val="00EF0882"/>
    <w:rsid w:val="00EF12E2"/>
    <w:rsid w:val="00EF33C1"/>
    <w:rsid w:val="00EF49A0"/>
    <w:rsid w:val="00EF53B1"/>
    <w:rsid w:val="00EF609B"/>
    <w:rsid w:val="00EF67BC"/>
    <w:rsid w:val="00EF6B17"/>
    <w:rsid w:val="00EF6DAE"/>
    <w:rsid w:val="00EF702F"/>
    <w:rsid w:val="00EF76F9"/>
    <w:rsid w:val="00EF78A6"/>
    <w:rsid w:val="00EF79A7"/>
    <w:rsid w:val="00F00235"/>
    <w:rsid w:val="00F0068B"/>
    <w:rsid w:val="00F0097F"/>
    <w:rsid w:val="00F00BCD"/>
    <w:rsid w:val="00F01541"/>
    <w:rsid w:val="00F02311"/>
    <w:rsid w:val="00F027CF"/>
    <w:rsid w:val="00F029CC"/>
    <w:rsid w:val="00F03B0A"/>
    <w:rsid w:val="00F042C6"/>
    <w:rsid w:val="00F059CE"/>
    <w:rsid w:val="00F05EB4"/>
    <w:rsid w:val="00F071C7"/>
    <w:rsid w:val="00F07521"/>
    <w:rsid w:val="00F0776C"/>
    <w:rsid w:val="00F1033F"/>
    <w:rsid w:val="00F110A0"/>
    <w:rsid w:val="00F113F9"/>
    <w:rsid w:val="00F11417"/>
    <w:rsid w:val="00F1148E"/>
    <w:rsid w:val="00F11CFE"/>
    <w:rsid w:val="00F121D0"/>
    <w:rsid w:val="00F12D98"/>
    <w:rsid w:val="00F12EBC"/>
    <w:rsid w:val="00F13075"/>
    <w:rsid w:val="00F13BCF"/>
    <w:rsid w:val="00F13D5C"/>
    <w:rsid w:val="00F14138"/>
    <w:rsid w:val="00F144D7"/>
    <w:rsid w:val="00F149C5"/>
    <w:rsid w:val="00F14EBC"/>
    <w:rsid w:val="00F15201"/>
    <w:rsid w:val="00F16215"/>
    <w:rsid w:val="00F16377"/>
    <w:rsid w:val="00F16AC6"/>
    <w:rsid w:val="00F16D24"/>
    <w:rsid w:val="00F17438"/>
    <w:rsid w:val="00F17875"/>
    <w:rsid w:val="00F178AD"/>
    <w:rsid w:val="00F17937"/>
    <w:rsid w:val="00F1798B"/>
    <w:rsid w:val="00F20F73"/>
    <w:rsid w:val="00F21B8E"/>
    <w:rsid w:val="00F21BAC"/>
    <w:rsid w:val="00F2310D"/>
    <w:rsid w:val="00F23973"/>
    <w:rsid w:val="00F23CB6"/>
    <w:rsid w:val="00F2465E"/>
    <w:rsid w:val="00F25384"/>
    <w:rsid w:val="00F25DBA"/>
    <w:rsid w:val="00F26BAC"/>
    <w:rsid w:val="00F277BC"/>
    <w:rsid w:val="00F27BA1"/>
    <w:rsid w:val="00F27C26"/>
    <w:rsid w:val="00F27D1D"/>
    <w:rsid w:val="00F27DD0"/>
    <w:rsid w:val="00F3025F"/>
    <w:rsid w:val="00F30518"/>
    <w:rsid w:val="00F31BBD"/>
    <w:rsid w:val="00F327EB"/>
    <w:rsid w:val="00F3297C"/>
    <w:rsid w:val="00F3334B"/>
    <w:rsid w:val="00F334EB"/>
    <w:rsid w:val="00F33786"/>
    <w:rsid w:val="00F33A24"/>
    <w:rsid w:val="00F3506D"/>
    <w:rsid w:val="00F35258"/>
    <w:rsid w:val="00F355B3"/>
    <w:rsid w:val="00F361FB"/>
    <w:rsid w:val="00F364E1"/>
    <w:rsid w:val="00F36BA5"/>
    <w:rsid w:val="00F3723F"/>
    <w:rsid w:val="00F377F8"/>
    <w:rsid w:val="00F378F5"/>
    <w:rsid w:val="00F40831"/>
    <w:rsid w:val="00F40B22"/>
    <w:rsid w:val="00F40BD5"/>
    <w:rsid w:val="00F41D58"/>
    <w:rsid w:val="00F42256"/>
    <w:rsid w:val="00F427DB"/>
    <w:rsid w:val="00F42B3B"/>
    <w:rsid w:val="00F43487"/>
    <w:rsid w:val="00F43908"/>
    <w:rsid w:val="00F44F53"/>
    <w:rsid w:val="00F463FD"/>
    <w:rsid w:val="00F466FE"/>
    <w:rsid w:val="00F468D6"/>
    <w:rsid w:val="00F46DE7"/>
    <w:rsid w:val="00F46F0A"/>
    <w:rsid w:val="00F47214"/>
    <w:rsid w:val="00F475CB"/>
    <w:rsid w:val="00F5063A"/>
    <w:rsid w:val="00F5092D"/>
    <w:rsid w:val="00F50D46"/>
    <w:rsid w:val="00F51749"/>
    <w:rsid w:val="00F528CC"/>
    <w:rsid w:val="00F52C2C"/>
    <w:rsid w:val="00F52CA3"/>
    <w:rsid w:val="00F53632"/>
    <w:rsid w:val="00F54A3D"/>
    <w:rsid w:val="00F54F64"/>
    <w:rsid w:val="00F57EE4"/>
    <w:rsid w:val="00F61B01"/>
    <w:rsid w:val="00F62829"/>
    <w:rsid w:val="00F629C5"/>
    <w:rsid w:val="00F6364E"/>
    <w:rsid w:val="00F63839"/>
    <w:rsid w:val="00F63865"/>
    <w:rsid w:val="00F639AF"/>
    <w:rsid w:val="00F63FA5"/>
    <w:rsid w:val="00F6499C"/>
    <w:rsid w:val="00F64B8B"/>
    <w:rsid w:val="00F64CAB"/>
    <w:rsid w:val="00F64CFF"/>
    <w:rsid w:val="00F64E6D"/>
    <w:rsid w:val="00F650E5"/>
    <w:rsid w:val="00F653A4"/>
    <w:rsid w:val="00F655D0"/>
    <w:rsid w:val="00F65CC8"/>
    <w:rsid w:val="00F65E4D"/>
    <w:rsid w:val="00F66186"/>
    <w:rsid w:val="00F6619F"/>
    <w:rsid w:val="00F66D95"/>
    <w:rsid w:val="00F7080E"/>
    <w:rsid w:val="00F70BB5"/>
    <w:rsid w:val="00F70EDB"/>
    <w:rsid w:val="00F70FA3"/>
    <w:rsid w:val="00F722B2"/>
    <w:rsid w:val="00F72AF0"/>
    <w:rsid w:val="00F72BB3"/>
    <w:rsid w:val="00F74701"/>
    <w:rsid w:val="00F75087"/>
    <w:rsid w:val="00F7512A"/>
    <w:rsid w:val="00F75259"/>
    <w:rsid w:val="00F754D4"/>
    <w:rsid w:val="00F75DA0"/>
    <w:rsid w:val="00F764C0"/>
    <w:rsid w:val="00F7687C"/>
    <w:rsid w:val="00F76A98"/>
    <w:rsid w:val="00F76FF6"/>
    <w:rsid w:val="00F83465"/>
    <w:rsid w:val="00F83A08"/>
    <w:rsid w:val="00F84E2C"/>
    <w:rsid w:val="00F8545F"/>
    <w:rsid w:val="00F8563D"/>
    <w:rsid w:val="00F8593A"/>
    <w:rsid w:val="00F86B80"/>
    <w:rsid w:val="00F87078"/>
    <w:rsid w:val="00F87DDD"/>
    <w:rsid w:val="00F87FA3"/>
    <w:rsid w:val="00F905AC"/>
    <w:rsid w:val="00F90632"/>
    <w:rsid w:val="00F911A4"/>
    <w:rsid w:val="00F915F4"/>
    <w:rsid w:val="00F91FB4"/>
    <w:rsid w:val="00F923A6"/>
    <w:rsid w:val="00F923C6"/>
    <w:rsid w:val="00F929F6"/>
    <w:rsid w:val="00F93976"/>
    <w:rsid w:val="00F94599"/>
    <w:rsid w:val="00F947DE"/>
    <w:rsid w:val="00F9491E"/>
    <w:rsid w:val="00F960A8"/>
    <w:rsid w:val="00F960D1"/>
    <w:rsid w:val="00F96AF1"/>
    <w:rsid w:val="00F96F31"/>
    <w:rsid w:val="00FA056E"/>
    <w:rsid w:val="00FA0777"/>
    <w:rsid w:val="00FA0EE8"/>
    <w:rsid w:val="00FA11D5"/>
    <w:rsid w:val="00FA17E7"/>
    <w:rsid w:val="00FA1880"/>
    <w:rsid w:val="00FA1C50"/>
    <w:rsid w:val="00FA1FBF"/>
    <w:rsid w:val="00FA28C8"/>
    <w:rsid w:val="00FA2A7E"/>
    <w:rsid w:val="00FA2CFA"/>
    <w:rsid w:val="00FA3175"/>
    <w:rsid w:val="00FA41D3"/>
    <w:rsid w:val="00FA4217"/>
    <w:rsid w:val="00FA50C8"/>
    <w:rsid w:val="00FA6063"/>
    <w:rsid w:val="00FA7925"/>
    <w:rsid w:val="00FA7A8A"/>
    <w:rsid w:val="00FA7CA6"/>
    <w:rsid w:val="00FA7E32"/>
    <w:rsid w:val="00FA7E8C"/>
    <w:rsid w:val="00FB002C"/>
    <w:rsid w:val="00FB2DAB"/>
    <w:rsid w:val="00FB2E42"/>
    <w:rsid w:val="00FB3004"/>
    <w:rsid w:val="00FB31A8"/>
    <w:rsid w:val="00FB3924"/>
    <w:rsid w:val="00FB4304"/>
    <w:rsid w:val="00FB4B24"/>
    <w:rsid w:val="00FB4C90"/>
    <w:rsid w:val="00FB62F3"/>
    <w:rsid w:val="00FB63B6"/>
    <w:rsid w:val="00FB645B"/>
    <w:rsid w:val="00FB6999"/>
    <w:rsid w:val="00FB7973"/>
    <w:rsid w:val="00FB7C83"/>
    <w:rsid w:val="00FC0BBA"/>
    <w:rsid w:val="00FC1196"/>
    <w:rsid w:val="00FC11D1"/>
    <w:rsid w:val="00FC1379"/>
    <w:rsid w:val="00FC1413"/>
    <w:rsid w:val="00FC166C"/>
    <w:rsid w:val="00FC1E37"/>
    <w:rsid w:val="00FC2698"/>
    <w:rsid w:val="00FC2ABD"/>
    <w:rsid w:val="00FC3365"/>
    <w:rsid w:val="00FC397B"/>
    <w:rsid w:val="00FC41DC"/>
    <w:rsid w:val="00FC49E8"/>
    <w:rsid w:val="00FC4B6D"/>
    <w:rsid w:val="00FC51EA"/>
    <w:rsid w:val="00FC54F1"/>
    <w:rsid w:val="00FC6170"/>
    <w:rsid w:val="00FC675A"/>
    <w:rsid w:val="00FC6D3B"/>
    <w:rsid w:val="00FC7466"/>
    <w:rsid w:val="00FD05D3"/>
    <w:rsid w:val="00FD0F3D"/>
    <w:rsid w:val="00FD107C"/>
    <w:rsid w:val="00FD11EE"/>
    <w:rsid w:val="00FD1AA4"/>
    <w:rsid w:val="00FD1E87"/>
    <w:rsid w:val="00FD3FC3"/>
    <w:rsid w:val="00FD43EE"/>
    <w:rsid w:val="00FD4CA5"/>
    <w:rsid w:val="00FD4FD5"/>
    <w:rsid w:val="00FD50AD"/>
    <w:rsid w:val="00FD50DC"/>
    <w:rsid w:val="00FD54B4"/>
    <w:rsid w:val="00FD5ACE"/>
    <w:rsid w:val="00FD5B65"/>
    <w:rsid w:val="00FD6B77"/>
    <w:rsid w:val="00FD7158"/>
    <w:rsid w:val="00FD72C0"/>
    <w:rsid w:val="00FE16B8"/>
    <w:rsid w:val="00FE17DB"/>
    <w:rsid w:val="00FE1D53"/>
    <w:rsid w:val="00FE1E95"/>
    <w:rsid w:val="00FE25A3"/>
    <w:rsid w:val="00FE409F"/>
    <w:rsid w:val="00FE4565"/>
    <w:rsid w:val="00FE4864"/>
    <w:rsid w:val="00FE489C"/>
    <w:rsid w:val="00FE4DEE"/>
    <w:rsid w:val="00FE4E34"/>
    <w:rsid w:val="00FE60FB"/>
    <w:rsid w:val="00FE648A"/>
    <w:rsid w:val="00FE6B3C"/>
    <w:rsid w:val="00FE6E04"/>
    <w:rsid w:val="00FF1CED"/>
    <w:rsid w:val="00FF4306"/>
    <w:rsid w:val="00FF5E40"/>
    <w:rsid w:val="00FF5E97"/>
    <w:rsid w:val="00FF5F5D"/>
    <w:rsid w:val="00FF6339"/>
    <w:rsid w:val="00FF765D"/>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C92285"/>
    <w:pPr>
      <w:suppressAutoHyphens/>
      <w:overflowPunct w:val="0"/>
      <w:autoSpaceDE w:val="0"/>
      <w:spacing w:after="120"/>
      <w:jc w:val="both"/>
      <w:textAlignment w:val="baseline"/>
    </w:pPr>
    <w:rPr>
      <w:bCs/>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4"/>
    <w:qFormat/>
    <w:pPr>
      <w:numPr>
        <w:ilvl w:val="3"/>
      </w:numPr>
      <w:outlineLvl w:val="3"/>
    </w:pPr>
    <w:rPr>
      <w:sz w:val="24"/>
    </w:rPr>
  </w:style>
  <w:style w:type="paragraph" w:styleId="5">
    <w:name w:val="heading 5"/>
    <w:aliases w:val="h5,Heading5,Head5,H5,M5,mh2,Module heading 2,heading 8,Numbered Sub-list,Heading 81"/>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character" w:customStyle="1" w:styleId="Heading4Char">
    <w:name w:val="Heading4 Char"/>
    <w:rPr>
      <w:rFonts w:ascii="Arial" w:eastAsia="Arial" w:hAnsi="Arial" w:cs="Arial"/>
      <w:sz w:val="28"/>
      <w:lang w:val="en-GB"/>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qFormat/>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
    <w:basedOn w:val="a4"/>
    <w:uiPriority w:val="35"/>
    <w:qFormat/>
    <w:pPr>
      <w:suppressLineNumbers/>
      <w:spacing w:before="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link w:val="12"/>
    <w:uiPriority w:val="99"/>
    <w:qFormat/>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val="0"/>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Heading4">
    <w:name w:val="Heading4"/>
    <w:basedOn w:val="3"/>
    <w:pPr>
      <w:numPr>
        <w:ilvl w:val="0"/>
        <w:numId w:val="0"/>
      </w:numPr>
    </w:p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3">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4">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val="0"/>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5">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6">
    <w:name w:val="题注1"/>
    <w:basedOn w:val="a4"/>
    <w:next w:val="a4"/>
    <w:pPr>
      <w:spacing w:before="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7">
    <w:name w:val="图表目录1"/>
    <w:basedOn w:val="a4"/>
    <w:next w:val="a4"/>
    <w:pPr>
      <w:ind w:left="400" w:hanging="400"/>
      <w:jc w:val="center"/>
    </w:pPr>
    <w:rPr>
      <w:rFonts w:eastAsia="MS Mincho"/>
      <w:b/>
    </w:rPr>
  </w:style>
  <w:style w:type="paragraph" w:customStyle="1" w:styleId="table">
    <w:name w:val="table"/>
    <w:basedOn w:val="a4"/>
    <w:next w:val="a4"/>
    <w:qFormat/>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textAlignment w:val="auto"/>
    </w:pPr>
    <w:rPr>
      <w:rFonts w:ascii="Arial" w:hAnsi="Arial" w:cs="宋体"/>
      <w:b/>
      <w:bCs w:val="0"/>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ind w:left="1701" w:hanging="1701"/>
    </w:pPr>
    <w:rPr>
      <w:rFonts w:eastAsia="等线"/>
      <w:b/>
      <w:bCs w:val="0"/>
    </w:rPr>
  </w:style>
  <w:style w:type="paragraph" w:customStyle="1" w:styleId="ZchnZchn0">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val="0"/>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ind w:hanging="22"/>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bCs/>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20"/>
      </w:numPr>
      <w:suppressAutoHyphens w:val="0"/>
      <w:overflowPunct/>
      <w:autoSpaceDE/>
      <w:textAlignment w:val="auto"/>
    </w:pPr>
    <w:rPr>
      <w:szCs w:val="24"/>
      <w:lang w:val="en-US"/>
    </w:rPr>
  </w:style>
  <w:style w:type="table" w:styleId="afff5">
    <w:name w:val="Table Grid"/>
    <w:aliases w:val="TableGrid"/>
    <w:basedOn w:val="a6"/>
    <w:uiPriority w:val="5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8">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ind w:left="1134" w:hanging="1134"/>
      <w:textAlignment w:val="auto"/>
    </w:pPr>
    <w:rPr>
      <w:b/>
      <w:bCs w:val="0"/>
      <w:lang w:val="en-US"/>
    </w:rPr>
  </w:style>
  <w:style w:type="character" w:customStyle="1" w:styleId="proposalChar0">
    <w:name w:val="proposal Char"/>
    <w:link w:val="proposal"/>
    <w:rsid w:val="00766A70"/>
    <w:rPr>
      <w:b/>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rPr>
  </w:style>
  <w:style w:type="character" w:customStyle="1" w:styleId="mc-span">
    <w:name w:val="mc-span"/>
    <w:rsid w:val="00683188"/>
  </w:style>
  <w:style w:type="character" w:styleId="afff7">
    <w:name w:val="Unresolved Mention"/>
    <w:basedOn w:val="a5"/>
    <w:uiPriority w:val="99"/>
    <w:semiHidden/>
    <w:unhideWhenUsed/>
    <w:rsid w:val="00C560F7"/>
    <w:rPr>
      <w:color w:val="605E5C"/>
      <w:shd w:val="clear" w:color="auto" w:fill="E1DFDD"/>
    </w:rPr>
  </w:style>
  <w:style w:type="paragraph" w:customStyle="1" w:styleId="title1">
    <w:name w:val="title 1"/>
    <w:basedOn w:val="1"/>
    <w:next w:val="a4"/>
    <w:qFormat/>
    <w:rsid w:val="001C735E"/>
    <w:pPr>
      <w:numPr>
        <w:numId w:val="27"/>
      </w:numPr>
      <w:pBdr>
        <w:top w:val="single" w:sz="12" w:space="3" w:color="auto"/>
        <w:left w:val="none" w:sz="0" w:space="0" w:color="auto"/>
        <w:bottom w:val="none" w:sz="0" w:space="0" w:color="auto"/>
        <w:right w:val="none" w:sz="0" w:space="0" w:color="auto"/>
      </w:pBdr>
      <w:suppressAutoHyphens w:val="0"/>
      <w:autoSpaceDN w:val="0"/>
      <w:adjustRightInd w:val="0"/>
      <w:spacing w:beforeLines="50" w:before="120" w:afterLines="50" w:after="120"/>
    </w:pPr>
    <w:rPr>
      <w:rFonts w:eastAsia="宋体" w:cs="Times New Roman"/>
      <w:lang w:val="en-US"/>
    </w:rPr>
  </w:style>
  <w:style w:type="paragraph" w:customStyle="1" w:styleId="title2">
    <w:name w:val="title 2"/>
    <w:basedOn w:val="2"/>
    <w:next w:val="a4"/>
    <w:link w:val="title2Char"/>
    <w:qFormat/>
    <w:rsid w:val="001C735E"/>
    <w:pPr>
      <w:keepNext/>
      <w:numPr>
        <w:numId w:val="27"/>
      </w:numPr>
      <w:suppressAutoHyphens w:val="0"/>
      <w:spacing w:before="120" w:after="60"/>
      <w:jc w:val="both"/>
    </w:pPr>
    <w:rPr>
      <w:bCs/>
      <w:iCs/>
      <w:sz w:val="28"/>
      <w:szCs w:val="28"/>
      <w:lang w:val="en-US"/>
    </w:rPr>
  </w:style>
  <w:style w:type="paragraph" w:customStyle="1" w:styleId="title3">
    <w:name w:val="title 3"/>
    <w:basedOn w:val="title2"/>
    <w:next w:val="a4"/>
    <w:qFormat/>
    <w:rsid w:val="001C735E"/>
    <w:pPr>
      <w:numPr>
        <w:ilvl w:val="2"/>
      </w:numPr>
      <w:tabs>
        <w:tab w:val="num" w:pos="2146"/>
      </w:tabs>
      <w:ind w:left="1721" w:firstLine="0"/>
      <w:outlineLvl w:val="2"/>
    </w:pPr>
    <w:rPr>
      <w:sz w:val="22"/>
    </w:rPr>
  </w:style>
  <w:style w:type="character" w:customStyle="1" w:styleId="title2Char">
    <w:name w:val="title 2 Char"/>
    <w:link w:val="title2"/>
    <w:rsid w:val="001C735E"/>
    <w:rPr>
      <w:rFonts w:ascii="Arial" w:eastAsia="Arial" w:hAnsi="Arial" w:cs="Arial"/>
      <w:bCs/>
      <w:iCs/>
      <w:sz w:val="28"/>
      <w:szCs w:val="28"/>
    </w:rPr>
  </w:style>
  <w:style w:type="character" w:customStyle="1" w:styleId="ui-provider">
    <w:name w:val="ui-provider"/>
    <w:basedOn w:val="a5"/>
    <w:rsid w:val="004667BD"/>
  </w:style>
  <w:style w:type="table" w:customStyle="1" w:styleId="TableGrid1">
    <w:name w:val="TableGrid1"/>
    <w:basedOn w:val="a6"/>
    <w:next w:val="afff5"/>
    <w:uiPriority w:val="39"/>
    <w:qFormat/>
    <w:rsid w:val="000843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批注文字 字符1"/>
    <w:link w:val="aff9"/>
    <w:uiPriority w:val="99"/>
    <w:qFormat/>
    <w:rsid w:val="006B75AA"/>
    <w:rPr>
      <w:rFonts w:ascii="–¾’©" w:eastAsia="–¾’©" w:hAnsi="–¾’©" w:cs="–¾’©"/>
      <w:bCs/>
      <w:sz w:val="24"/>
      <w:lang w:val="en-GB"/>
    </w:rPr>
  </w:style>
  <w:style w:type="paragraph" w:customStyle="1" w:styleId="titlereference">
    <w:name w:val="titlereference"/>
    <w:basedOn w:val="a4"/>
    <w:link w:val="titlereference0"/>
    <w:qFormat/>
    <w:rsid w:val="00637860"/>
    <w:pPr>
      <w:keepNext/>
      <w:keepLines/>
      <w:pBdr>
        <w:top w:val="single" w:sz="12" w:space="3" w:color="auto"/>
      </w:pBdr>
      <w:suppressAutoHyphens w:val="0"/>
      <w:autoSpaceDN w:val="0"/>
      <w:adjustRightInd w:val="0"/>
      <w:spacing w:beforeLines="50" w:before="120" w:afterLines="50"/>
      <w:ind w:left="425" w:hanging="425"/>
      <w:jc w:val="left"/>
      <w:outlineLvl w:val="0"/>
    </w:pPr>
    <w:rPr>
      <w:rFonts w:ascii="Arial" w:hAnsi="Arial" w:cs="Arial"/>
      <w:sz w:val="36"/>
      <w:lang w:val="en-US"/>
    </w:rPr>
  </w:style>
  <w:style w:type="character" w:customStyle="1" w:styleId="titlereference0">
    <w:name w:val="titlereference 字符"/>
    <w:basedOn w:val="a5"/>
    <w:link w:val="titlereference"/>
    <w:rsid w:val="00637860"/>
    <w:rPr>
      <w:rFonts w:ascii="Arial" w:hAnsi="Arial" w:cs="Arial"/>
      <w:bCs/>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48764">
      <w:bodyDiv w:val="1"/>
      <w:marLeft w:val="0"/>
      <w:marRight w:val="0"/>
      <w:marTop w:val="0"/>
      <w:marBottom w:val="0"/>
      <w:divBdr>
        <w:top w:val="none" w:sz="0" w:space="0" w:color="auto"/>
        <w:left w:val="none" w:sz="0" w:space="0" w:color="auto"/>
        <w:bottom w:val="none" w:sz="0" w:space="0" w:color="auto"/>
        <w:right w:val="none" w:sz="0" w:space="0" w:color="auto"/>
      </w:divBdr>
      <w:divsChild>
        <w:div w:id="1183325429">
          <w:marLeft w:val="0"/>
          <w:marRight w:val="0"/>
          <w:marTop w:val="0"/>
          <w:marBottom w:val="0"/>
          <w:divBdr>
            <w:top w:val="none" w:sz="0" w:space="0" w:color="auto"/>
            <w:left w:val="none" w:sz="0" w:space="0" w:color="auto"/>
            <w:bottom w:val="none" w:sz="0" w:space="0" w:color="auto"/>
            <w:right w:val="none" w:sz="0" w:space="0" w:color="auto"/>
          </w:divBdr>
          <w:divsChild>
            <w:div w:id="728840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53211722">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17293917">
      <w:bodyDiv w:val="1"/>
      <w:marLeft w:val="0"/>
      <w:marRight w:val="0"/>
      <w:marTop w:val="0"/>
      <w:marBottom w:val="0"/>
      <w:divBdr>
        <w:top w:val="none" w:sz="0" w:space="0" w:color="auto"/>
        <w:left w:val="none" w:sz="0" w:space="0" w:color="auto"/>
        <w:bottom w:val="none" w:sz="0" w:space="0" w:color="auto"/>
        <w:right w:val="none" w:sz="0" w:space="0" w:color="auto"/>
      </w:divBdr>
    </w:div>
    <w:div w:id="639697433">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663897313">
      <w:bodyDiv w:val="1"/>
      <w:marLeft w:val="0"/>
      <w:marRight w:val="0"/>
      <w:marTop w:val="0"/>
      <w:marBottom w:val="0"/>
      <w:divBdr>
        <w:top w:val="none" w:sz="0" w:space="0" w:color="auto"/>
        <w:left w:val="none" w:sz="0" w:space="0" w:color="auto"/>
        <w:bottom w:val="none" w:sz="0" w:space="0" w:color="auto"/>
        <w:right w:val="none" w:sz="0" w:space="0" w:color="auto"/>
      </w:divBdr>
      <w:divsChild>
        <w:div w:id="705564267">
          <w:marLeft w:val="0"/>
          <w:marRight w:val="0"/>
          <w:marTop w:val="0"/>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27077012">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63040268">
      <w:bodyDiv w:val="1"/>
      <w:marLeft w:val="0"/>
      <w:marRight w:val="0"/>
      <w:marTop w:val="0"/>
      <w:marBottom w:val="0"/>
      <w:divBdr>
        <w:top w:val="none" w:sz="0" w:space="0" w:color="auto"/>
        <w:left w:val="none" w:sz="0" w:space="0" w:color="auto"/>
        <w:bottom w:val="none" w:sz="0" w:space="0" w:color="auto"/>
        <w:right w:val="none" w:sz="0" w:space="0" w:color="auto"/>
      </w:divBdr>
    </w:div>
    <w:div w:id="794756393">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52188884">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8254960">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8453399">
      <w:bodyDiv w:val="1"/>
      <w:marLeft w:val="0"/>
      <w:marRight w:val="0"/>
      <w:marTop w:val="0"/>
      <w:marBottom w:val="0"/>
      <w:divBdr>
        <w:top w:val="none" w:sz="0" w:space="0" w:color="auto"/>
        <w:left w:val="none" w:sz="0" w:space="0" w:color="auto"/>
        <w:bottom w:val="none" w:sz="0" w:space="0" w:color="auto"/>
        <w:right w:val="none" w:sz="0" w:space="0" w:color="auto"/>
      </w:divBdr>
    </w:div>
    <w:div w:id="1131633158">
      <w:bodyDiv w:val="1"/>
      <w:marLeft w:val="0"/>
      <w:marRight w:val="0"/>
      <w:marTop w:val="0"/>
      <w:marBottom w:val="0"/>
      <w:divBdr>
        <w:top w:val="none" w:sz="0" w:space="0" w:color="auto"/>
        <w:left w:val="none" w:sz="0" w:space="0" w:color="auto"/>
        <w:bottom w:val="none" w:sz="0" w:space="0" w:color="auto"/>
        <w:right w:val="none" w:sz="0" w:space="0" w:color="auto"/>
      </w:divBdr>
    </w:div>
    <w:div w:id="1162508087">
      <w:bodyDiv w:val="1"/>
      <w:marLeft w:val="0"/>
      <w:marRight w:val="0"/>
      <w:marTop w:val="0"/>
      <w:marBottom w:val="0"/>
      <w:divBdr>
        <w:top w:val="none" w:sz="0" w:space="0" w:color="auto"/>
        <w:left w:val="none" w:sz="0" w:space="0" w:color="auto"/>
        <w:bottom w:val="none" w:sz="0" w:space="0" w:color="auto"/>
        <w:right w:val="none" w:sz="0" w:space="0" w:color="auto"/>
      </w:divBdr>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193301231">
      <w:bodyDiv w:val="1"/>
      <w:marLeft w:val="0"/>
      <w:marRight w:val="0"/>
      <w:marTop w:val="0"/>
      <w:marBottom w:val="0"/>
      <w:divBdr>
        <w:top w:val="none" w:sz="0" w:space="0" w:color="auto"/>
        <w:left w:val="none" w:sz="0" w:space="0" w:color="auto"/>
        <w:bottom w:val="none" w:sz="0" w:space="0" w:color="auto"/>
        <w:right w:val="none" w:sz="0" w:space="0" w:color="auto"/>
      </w:divBdr>
    </w:div>
    <w:div w:id="1256750104">
      <w:bodyDiv w:val="1"/>
      <w:marLeft w:val="0"/>
      <w:marRight w:val="0"/>
      <w:marTop w:val="0"/>
      <w:marBottom w:val="0"/>
      <w:divBdr>
        <w:top w:val="none" w:sz="0" w:space="0" w:color="auto"/>
        <w:left w:val="none" w:sz="0" w:space="0" w:color="auto"/>
        <w:bottom w:val="none" w:sz="0" w:space="0" w:color="auto"/>
        <w:right w:val="none" w:sz="0" w:space="0" w:color="auto"/>
      </w:divBdr>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291132561">
      <w:bodyDiv w:val="1"/>
      <w:marLeft w:val="0"/>
      <w:marRight w:val="0"/>
      <w:marTop w:val="0"/>
      <w:marBottom w:val="0"/>
      <w:divBdr>
        <w:top w:val="none" w:sz="0" w:space="0" w:color="auto"/>
        <w:left w:val="none" w:sz="0" w:space="0" w:color="auto"/>
        <w:bottom w:val="none" w:sz="0" w:space="0" w:color="auto"/>
        <w:right w:val="none" w:sz="0" w:space="0" w:color="auto"/>
      </w:divBdr>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16705737">
      <w:bodyDiv w:val="1"/>
      <w:marLeft w:val="0"/>
      <w:marRight w:val="0"/>
      <w:marTop w:val="0"/>
      <w:marBottom w:val="0"/>
      <w:divBdr>
        <w:top w:val="none" w:sz="0" w:space="0" w:color="auto"/>
        <w:left w:val="none" w:sz="0" w:space="0" w:color="auto"/>
        <w:bottom w:val="none" w:sz="0" w:space="0" w:color="auto"/>
        <w:right w:val="none" w:sz="0" w:space="0" w:color="auto"/>
      </w:divBdr>
      <w:divsChild>
        <w:div w:id="1651330374">
          <w:marLeft w:val="274"/>
          <w:marRight w:val="0"/>
          <w:marTop w:val="0"/>
          <w:marBottom w:val="0"/>
          <w:divBdr>
            <w:top w:val="none" w:sz="0" w:space="0" w:color="auto"/>
            <w:left w:val="none" w:sz="0" w:space="0" w:color="auto"/>
            <w:bottom w:val="none" w:sz="0" w:space="0" w:color="auto"/>
            <w:right w:val="none" w:sz="0" w:space="0" w:color="auto"/>
          </w:divBdr>
        </w:div>
        <w:div w:id="952782104">
          <w:marLeft w:val="274"/>
          <w:marRight w:val="0"/>
          <w:marTop w:val="0"/>
          <w:marBottom w:val="0"/>
          <w:divBdr>
            <w:top w:val="none" w:sz="0" w:space="0" w:color="auto"/>
            <w:left w:val="none" w:sz="0" w:space="0" w:color="auto"/>
            <w:bottom w:val="none" w:sz="0" w:space="0" w:color="auto"/>
            <w:right w:val="none" w:sz="0" w:space="0" w:color="auto"/>
          </w:divBdr>
        </w:div>
        <w:div w:id="1027102610">
          <w:marLeft w:val="274"/>
          <w:marRight w:val="0"/>
          <w:marTop w:val="0"/>
          <w:marBottom w:val="0"/>
          <w:divBdr>
            <w:top w:val="none" w:sz="0" w:space="0" w:color="auto"/>
            <w:left w:val="none" w:sz="0" w:space="0" w:color="auto"/>
            <w:bottom w:val="none" w:sz="0" w:space="0" w:color="auto"/>
            <w:right w:val="none" w:sz="0" w:space="0" w:color="auto"/>
          </w:divBdr>
        </w:div>
        <w:div w:id="1501582946">
          <w:marLeft w:val="274"/>
          <w:marRight w:val="0"/>
          <w:marTop w:val="0"/>
          <w:marBottom w:val="0"/>
          <w:divBdr>
            <w:top w:val="none" w:sz="0" w:space="0" w:color="auto"/>
            <w:left w:val="none" w:sz="0" w:space="0" w:color="auto"/>
            <w:bottom w:val="none" w:sz="0" w:space="0" w:color="auto"/>
            <w:right w:val="none" w:sz="0" w:space="0" w:color="auto"/>
          </w:divBdr>
        </w:div>
        <w:div w:id="1760982616">
          <w:marLeft w:val="274"/>
          <w:marRight w:val="0"/>
          <w:marTop w:val="0"/>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56754139">
      <w:bodyDiv w:val="1"/>
      <w:marLeft w:val="0"/>
      <w:marRight w:val="0"/>
      <w:marTop w:val="0"/>
      <w:marBottom w:val="0"/>
      <w:divBdr>
        <w:top w:val="none" w:sz="0" w:space="0" w:color="auto"/>
        <w:left w:val="none" w:sz="0" w:space="0" w:color="auto"/>
        <w:bottom w:val="none" w:sz="0" w:space="0" w:color="auto"/>
        <w:right w:val="none" w:sz="0" w:space="0" w:color="auto"/>
      </w:divBdr>
      <w:divsChild>
        <w:div w:id="1556042445">
          <w:marLeft w:val="274"/>
          <w:marRight w:val="0"/>
          <w:marTop w:val="0"/>
          <w:marBottom w:val="0"/>
          <w:divBdr>
            <w:top w:val="none" w:sz="0" w:space="0" w:color="auto"/>
            <w:left w:val="none" w:sz="0" w:space="0" w:color="auto"/>
            <w:bottom w:val="none" w:sz="0" w:space="0" w:color="auto"/>
            <w:right w:val="none" w:sz="0" w:space="0" w:color="auto"/>
          </w:divBdr>
        </w:div>
        <w:div w:id="776490185">
          <w:marLeft w:val="274"/>
          <w:marRight w:val="0"/>
          <w:marTop w:val="0"/>
          <w:marBottom w:val="0"/>
          <w:divBdr>
            <w:top w:val="none" w:sz="0" w:space="0" w:color="auto"/>
            <w:left w:val="none" w:sz="0" w:space="0" w:color="auto"/>
            <w:bottom w:val="none" w:sz="0" w:space="0" w:color="auto"/>
            <w:right w:val="none" w:sz="0" w:space="0" w:color="auto"/>
          </w:divBdr>
        </w:div>
      </w:divsChild>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29098226">
      <w:bodyDiv w:val="1"/>
      <w:marLeft w:val="0"/>
      <w:marRight w:val="0"/>
      <w:marTop w:val="0"/>
      <w:marBottom w:val="0"/>
      <w:divBdr>
        <w:top w:val="none" w:sz="0" w:space="0" w:color="auto"/>
        <w:left w:val="none" w:sz="0" w:space="0" w:color="auto"/>
        <w:bottom w:val="none" w:sz="0" w:space="0" w:color="auto"/>
        <w:right w:val="none" w:sz="0" w:space="0" w:color="auto"/>
      </w:divBdr>
      <w:divsChild>
        <w:div w:id="726682627">
          <w:marLeft w:val="274"/>
          <w:marRight w:val="0"/>
          <w:marTop w:val="0"/>
          <w:marBottom w:val="0"/>
          <w:divBdr>
            <w:top w:val="none" w:sz="0" w:space="0" w:color="auto"/>
            <w:left w:val="none" w:sz="0" w:space="0" w:color="auto"/>
            <w:bottom w:val="none" w:sz="0" w:space="0" w:color="auto"/>
            <w:right w:val="none" w:sz="0" w:space="0" w:color="auto"/>
          </w:divBdr>
        </w:div>
        <w:div w:id="1839616059">
          <w:marLeft w:val="274"/>
          <w:marRight w:val="0"/>
          <w:marTop w:val="0"/>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578439535">
      <w:bodyDiv w:val="1"/>
      <w:marLeft w:val="0"/>
      <w:marRight w:val="0"/>
      <w:marTop w:val="0"/>
      <w:marBottom w:val="0"/>
      <w:divBdr>
        <w:top w:val="none" w:sz="0" w:space="0" w:color="auto"/>
        <w:left w:val="none" w:sz="0" w:space="0" w:color="auto"/>
        <w:bottom w:val="none" w:sz="0" w:space="0" w:color="auto"/>
        <w:right w:val="none" w:sz="0" w:space="0" w:color="auto"/>
      </w:divBdr>
    </w:div>
    <w:div w:id="1607882341">
      <w:bodyDiv w:val="1"/>
      <w:marLeft w:val="0"/>
      <w:marRight w:val="0"/>
      <w:marTop w:val="0"/>
      <w:marBottom w:val="0"/>
      <w:divBdr>
        <w:top w:val="none" w:sz="0" w:space="0" w:color="auto"/>
        <w:left w:val="none" w:sz="0" w:space="0" w:color="auto"/>
        <w:bottom w:val="none" w:sz="0" w:space="0" w:color="auto"/>
        <w:right w:val="none" w:sz="0" w:space="0" w:color="auto"/>
      </w:divBdr>
    </w:div>
    <w:div w:id="1622229299">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36644895">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15315013">
      <w:bodyDiv w:val="1"/>
      <w:marLeft w:val="0"/>
      <w:marRight w:val="0"/>
      <w:marTop w:val="0"/>
      <w:marBottom w:val="0"/>
      <w:divBdr>
        <w:top w:val="none" w:sz="0" w:space="0" w:color="auto"/>
        <w:left w:val="none" w:sz="0" w:space="0" w:color="auto"/>
        <w:bottom w:val="none" w:sz="0" w:space="0" w:color="auto"/>
        <w:right w:val="none" w:sz="0" w:space="0" w:color="auto"/>
      </w:divBdr>
    </w:div>
    <w:div w:id="1932935476">
      <w:bodyDiv w:val="1"/>
      <w:marLeft w:val="0"/>
      <w:marRight w:val="0"/>
      <w:marTop w:val="0"/>
      <w:marBottom w:val="0"/>
      <w:divBdr>
        <w:top w:val="none" w:sz="0" w:space="0" w:color="auto"/>
        <w:left w:val="none" w:sz="0" w:space="0" w:color="auto"/>
        <w:bottom w:val="none" w:sz="0" w:space="0" w:color="auto"/>
        <w:right w:val="none" w:sz="0" w:space="0" w:color="auto"/>
      </w:divBdr>
      <w:divsChild>
        <w:div w:id="1626621032">
          <w:marLeft w:val="0"/>
          <w:marRight w:val="0"/>
          <w:marTop w:val="0"/>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02809594">
      <w:bodyDiv w:val="1"/>
      <w:marLeft w:val="0"/>
      <w:marRight w:val="0"/>
      <w:marTop w:val="0"/>
      <w:marBottom w:val="0"/>
      <w:divBdr>
        <w:top w:val="none" w:sz="0" w:space="0" w:color="auto"/>
        <w:left w:val="none" w:sz="0" w:space="0" w:color="auto"/>
        <w:bottom w:val="none" w:sz="0" w:space="0" w:color="auto"/>
        <w:right w:val="none" w:sz="0" w:space="0" w:color="auto"/>
      </w:divBdr>
      <w:divsChild>
        <w:div w:id="1534079165">
          <w:marLeft w:val="274"/>
          <w:marRight w:val="0"/>
          <w:marTop w:val="0"/>
          <w:marBottom w:val="0"/>
          <w:divBdr>
            <w:top w:val="none" w:sz="0" w:space="0" w:color="auto"/>
            <w:left w:val="none" w:sz="0" w:space="0" w:color="auto"/>
            <w:bottom w:val="none" w:sz="0" w:space="0" w:color="auto"/>
            <w:right w:val="none" w:sz="0" w:space="0" w:color="auto"/>
          </w:divBdr>
        </w:div>
        <w:div w:id="963198654">
          <w:marLeft w:val="274"/>
          <w:marRight w:val="0"/>
          <w:marTop w:val="0"/>
          <w:marBottom w:val="0"/>
          <w:divBdr>
            <w:top w:val="none" w:sz="0" w:space="0" w:color="auto"/>
            <w:left w:val="none" w:sz="0" w:space="0" w:color="auto"/>
            <w:bottom w:val="none" w:sz="0" w:space="0" w:color="auto"/>
            <w:right w:val="none" w:sz="0" w:space="0" w:color="auto"/>
          </w:divBdr>
        </w:div>
        <w:div w:id="1764447858">
          <w:marLeft w:val="274"/>
          <w:marRight w:val="0"/>
          <w:marTop w:val="0"/>
          <w:marBottom w:val="0"/>
          <w:divBdr>
            <w:top w:val="none" w:sz="0" w:space="0" w:color="auto"/>
            <w:left w:val="none" w:sz="0" w:space="0" w:color="auto"/>
            <w:bottom w:val="none" w:sz="0" w:space="0" w:color="auto"/>
            <w:right w:val="none" w:sz="0" w:space="0" w:color="auto"/>
          </w:divBdr>
        </w:div>
      </w:divsChild>
    </w:div>
    <w:div w:id="2025356135">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 w:id="2120830745">
      <w:bodyDiv w:val="1"/>
      <w:marLeft w:val="0"/>
      <w:marRight w:val="0"/>
      <w:marTop w:val="0"/>
      <w:marBottom w:val="0"/>
      <w:divBdr>
        <w:top w:val="none" w:sz="0" w:space="0" w:color="auto"/>
        <w:left w:val="none" w:sz="0" w:space="0" w:color="auto"/>
        <w:bottom w:val="none" w:sz="0" w:space="0" w:color="auto"/>
        <w:right w:val="none" w:sz="0" w:space="0" w:color="auto"/>
      </w:divBdr>
    </w:div>
    <w:div w:id="214296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4185D3-1426-47B0-A4C2-48EC266F7F12}">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F81ED76F-3121-4330-ADE0-6369297AEEAD}">
  <ds:schemaRefs>
    <ds:schemaRef ds:uri="http://schemas.microsoft.com/sharepoint/v3/contenttype/forms"/>
  </ds:schemaRefs>
</ds:datastoreItem>
</file>

<file path=customXml/itemProps3.xml><?xml version="1.0" encoding="utf-8"?>
<ds:datastoreItem xmlns:ds="http://schemas.openxmlformats.org/officeDocument/2006/customXml" ds:itemID="{96FA24E0-82F8-489A-BB83-2101883933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5DD49D-4F44-4024-9671-DBF26F80C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235</TotalTime>
  <Pages>37</Pages>
  <Words>12315</Words>
  <Characters>70198</Characters>
  <Application>Microsoft Office Word</Application>
  <DocSecurity>0</DocSecurity>
  <Lines>584</Lines>
  <Paragraphs>164</Paragraphs>
  <ScaleCrop>false</ScaleCrop>
  <HeadingPairs>
    <vt:vector size="2" baseType="variant">
      <vt:variant>
        <vt:lpstr>Title</vt:lpstr>
      </vt:variant>
      <vt:variant>
        <vt:i4>1</vt:i4>
      </vt:variant>
    </vt:vector>
  </HeadingPairs>
  <TitlesOfParts>
    <vt:vector size="1" baseType="lpstr">
      <vt:lpstr>RAN4 RRM</vt:lpstr>
    </vt:vector>
  </TitlesOfParts>
  <Company>Tom</Company>
  <LinksUpToDate>false</LinksUpToDate>
  <CharactersWithSpaces>82349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101</cp:revision>
  <cp:lastPrinted>1995-11-21T09:41:00Z</cp:lastPrinted>
  <dcterms:created xsi:type="dcterms:W3CDTF">2025-03-28T10:36:00Z</dcterms:created>
  <dcterms:modified xsi:type="dcterms:W3CDTF">2025-05-09T10:39:00Z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